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9B" w:rsidRPr="006860F5" w:rsidRDefault="00A20A4C" w:rsidP="00484580">
      <w:pPr>
        <w:pStyle w:val="Titre1"/>
        <w:rPr>
          <w:rStyle w:val="Accentuation"/>
          <w:rFonts w:ascii="Scania Office Bold" w:hAnsi="Scania Office Bold"/>
          <w:iCs w:val="0"/>
          <w:lang w:val="fr-FR"/>
        </w:rPr>
      </w:pPr>
      <w:r>
        <w:rPr>
          <w:lang w:val="fr-FR" w:bidi="fr-FR"/>
        </w:rPr>
        <w:t>Rapport de fin d’année Scania janvier – décembre 2018</w:t>
      </w:r>
    </w:p>
    <w:p w:rsidR="00A20A4C" w:rsidRPr="00C42003" w:rsidRDefault="00A20A4C" w:rsidP="00A20A4C">
      <w:pPr>
        <w:pStyle w:val="Titre2"/>
      </w:pPr>
      <w:r>
        <w:rPr>
          <w:lang w:val="fr-FR" w:bidi="fr-FR"/>
        </w:rPr>
        <w:t>Résumé de l’exercice 2018</w:t>
      </w:r>
    </w:p>
    <w:p w:rsidR="00A20A4C" w:rsidRPr="006860F5" w:rsidRDefault="00A36B14" w:rsidP="00CA7DEF">
      <w:pPr>
        <w:pStyle w:val="Paragraphedeliste"/>
        <w:numPr>
          <w:ilvl w:val="0"/>
          <w:numId w:val="15"/>
        </w:numPr>
        <w:rPr>
          <w:lang w:val="fr-FR"/>
        </w:rPr>
      </w:pPr>
      <w:r>
        <w:rPr>
          <w:lang w:val="fr-FR" w:bidi="fr-FR"/>
        </w:rPr>
        <w:t xml:space="preserve">Le résultat d’exploitation a atteint 13 832 MSEK (12 434) </w:t>
      </w:r>
    </w:p>
    <w:p w:rsidR="00882A9C" w:rsidRPr="006860F5" w:rsidRDefault="00437642" w:rsidP="00882A9C">
      <w:pPr>
        <w:pStyle w:val="Paragraphedeliste"/>
        <w:numPr>
          <w:ilvl w:val="0"/>
          <w:numId w:val="15"/>
        </w:numPr>
        <w:rPr>
          <w:lang w:val="fr-FR"/>
        </w:rPr>
      </w:pPr>
      <w:r>
        <w:rPr>
          <w:lang w:val="fr-FR" w:bidi="fr-FR"/>
        </w:rPr>
        <w:t>Le chiffre d’affaires net a progressé de 11 pour cent et atteint 137 126 MSEK (123 366)</w:t>
      </w:r>
    </w:p>
    <w:p w:rsidR="0039410A" w:rsidRPr="006860F5" w:rsidRDefault="00174714" w:rsidP="008B092F">
      <w:pPr>
        <w:pStyle w:val="Paragraphedeliste"/>
        <w:numPr>
          <w:ilvl w:val="0"/>
          <w:numId w:val="15"/>
        </w:numPr>
        <w:rPr>
          <w:lang w:val="fr-FR"/>
        </w:rPr>
      </w:pPr>
      <w:r>
        <w:rPr>
          <w:lang w:val="fr-FR" w:bidi="fr-FR"/>
        </w:rPr>
        <w:t>Le cash-flow a atteint 3 665 MSEK (5 696) dans le segment Véhicules et Services</w:t>
      </w:r>
    </w:p>
    <w:p w:rsidR="00437642" w:rsidRPr="006860F5" w:rsidRDefault="00437642" w:rsidP="00437642">
      <w:pPr>
        <w:pStyle w:val="Paragraphedeliste"/>
        <w:numPr>
          <w:ilvl w:val="0"/>
          <w:numId w:val="15"/>
        </w:numPr>
        <w:rPr>
          <w:lang w:val="fr-FR"/>
        </w:rPr>
      </w:pPr>
      <w:r>
        <w:rPr>
          <w:lang w:val="fr-FR" w:bidi="fr-FR"/>
        </w:rPr>
        <w:t xml:space="preserve">À compter de l’exercice 2018, la présentation du compte de résultat de Scania sera ajustée pour s’aligner sur celle du groupe Volkswagen (y compris les périodes comparatives) </w:t>
      </w:r>
    </w:p>
    <w:p w:rsidR="00E773C1" w:rsidRPr="006860F5" w:rsidRDefault="00C068E3" w:rsidP="007B1504">
      <w:pPr>
        <w:pStyle w:val="Titre2"/>
        <w:rPr>
          <w:rStyle w:val="Accentuation"/>
          <w:rFonts w:ascii="Scania Office Bold" w:hAnsi="Scania Office Bold"/>
          <w:iCs/>
          <w:lang w:val="fr-FR"/>
        </w:rPr>
      </w:pPr>
      <w:r>
        <w:rPr>
          <w:rStyle w:val="Accentuation"/>
          <w:rFonts w:ascii="Scania Office Bold" w:eastAsia="Scania Office Bold" w:hAnsi="Scania Office Bold" w:cs="Scania Office Bold"/>
          <w:lang w:val="fr-FR" w:bidi="fr-FR"/>
        </w:rPr>
        <w:t xml:space="preserve">Commentaires d’Henrik </w:t>
      </w:r>
      <w:proofErr w:type="spellStart"/>
      <w:r>
        <w:rPr>
          <w:rStyle w:val="Accentuation"/>
          <w:rFonts w:ascii="Scania Office Bold" w:eastAsia="Scania Office Bold" w:hAnsi="Scania Office Bold" w:cs="Scania Office Bold"/>
          <w:lang w:val="fr-FR" w:bidi="fr-FR"/>
        </w:rPr>
        <w:t>Henriksson</w:t>
      </w:r>
      <w:proofErr w:type="spellEnd"/>
      <w:r>
        <w:rPr>
          <w:rStyle w:val="Accentuation"/>
          <w:rFonts w:ascii="Scania Office Bold" w:eastAsia="Scania Office Bold" w:hAnsi="Scania Office Bold" w:cs="Scania Office Bold"/>
          <w:lang w:val="fr-FR" w:bidi="fr-FR"/>
        </w:rPr>
        <w:t xml:space="preserve">, </w:t>
      </w:r>
      <w:r w:rsidR="00AA6996">
        <w:rPr>
          <w:rStyle w:val="Accentuation"/>
          <w:rFonts w:ascii="Scania Office Bold" w:eastAsia="Scania Office Bold" w:hAnsi="Scania Office Bold" w:cs="Scania Office Bold"/>
          <w:lang w:val="fr-FR" w:bidi="fr-FR"/>
        </w:rPr>
        <w:t>p</w:t>
      </w:r>
      <w:r>
        <w:rPr>
          <w:rStyle w:val="Accentuation"/>
          <w:rFonts w:ascii="Scania Office Bold" w:eastAsia="Scania Office Bold" w:hAnsi="Scania Office Bold" w:cs="Scania Office Bold"/>
          <w:lang w:val="fr-FR" w:bidi="fr-FR"/>
        </w:rPr>
        <w:t xml:space="preserve">résident </w:t>
      </w:r>
      <w:r w:rsidR="00AA6996">
        <w:rPr>
          <w:rStyle w:val="Accentuation"/>
          <w:rFonts w:ascii="Scania Office Bold" w:eastAsia="Scania Office Bold" w:hAnsi="Scania Office Bold" w:cs="Scania Office Bold"/>
          <w:lang w:val="fr-FR" w:bidi="fr-FR"/>
        </w:rPr>
        <w:t>du groupe Scania</w:t>
      </w:r>
    </w:p>
    <w:p w:rsidR="00551931" w:rsidRPr="006860F5" w:rsidRDefault="00551931" w:rsidP="007B1504">
      <w:pPr>
        <w:pStyle w:val="Titre2"/>
        <w:rPr>
          <w:rStyle w:val="Accentuation"/>
          <w:rFonts w:ascii="Scania Office Bold" w:hAnsi="Scania Office Bold"/>
          <w:iCs/>
          <w:lang w:val="fr-FR"/>
        </w:rPr>
        <w:sectPr w:rsidR="00551931" w:rsidRPr="006860F5" w:rsidSect="00AA6996">
          <w:headerReference w:type="default" r:id="rId8"/>
          <w:footerReference w:type="default" r:id="rId9"/>
          <w:headerReference w:type="first" r:id="rId10"/>
          <w:footerReference w:type="first" r:id="rId11"/>
          <w:pgSz w:w="11906" w:h="16838" w:code="9"/>
          <w:pgMar w:top="1702" w:right="1274" w:bottom="232" w:left="1361" w:header="568" w:footer="454" w:gutter="0"/>
          <w:cols w:space="708"/>
          <w:titlePg/>
          <w:docGrid w:linePitch="360"/>
        </w:sectPr>
      </w:pPr>
    </w:p>
    <w:p w:rsidR="00015551" w:rsidRPr="006860F5" w:rsidRDefault="003136B3" w:rsidP="00015551">
      <w:pPr>
        <w:rPr>
          <w:lang w:val="fr-FR"/>
        </w:rPr>
      </w:pPr>
      <w:r>
        <w:rPr>
          <w:lang w:val="fr-FR" w:bidi="fr-FR"/>
        </w:rPr>
        <w:t>“L'année 2018 a connu une croissance constante et a enregistré des records dans de nombreux domaines, alors que nous avons réalisé la plus importante transition industrielle de toute l'histoire de l'entreprise. Les livraisons de camions, de bus et de cars, ainsi que de moteurs, ont atteint des niveaux record</w:t>
      </w:r>
      <w:r w:rsidR="00AA6996">
        <w:rPr>
          <w:lang w:val="fr-FR" w:bidi="fr-FR"/>
        </w:rPr>
        <w:t>s</w:t>
      </w:r>
      <w:r>
        <w:rPr>
          <w:lang w:val="fr-FR" w:bidi="fr-FR"/>
        </w:rPr>
        <w:t xml:space="preserve">, de même que le volume des services. Le chiffre d'affaires net de Scania a atteint 137,1 milliards de SEK, soit une hausse de 11 pour cent par rapport à l'année précédente. Les bénéfices s’élèvent à 13 832 MSEK, soit une marge d’exploitation de 10,1 pour cent. L’augmentation du volume des véhicules et des services y </w:t>
      </w:r>
      <w:r w:rsidR="00AA6996">
        <w:rPr>
          <w:lang w:val="fr-FR" w:bidi="fr-FR"/>
        </w:rPr>
        <w:t>a</w:t>
      </w:r>
      <w:r>
        <w:rPr>
          <w:lang w:val="fr-FR" w:bidi="fr-FR"/>
        </w:rPr>
        <w:t xml:space="preserve"> contribué positivement, de même que les effets de change, tandis que des coûts de production plus élevés liés à l’exploitation de gammes de produits doubles et des interruptions de la chaîne d’approvisionnement ont eu un impact négatif sur les résultats. Le changement de production en Amérique latine au cours du premier trimestre 2019 nous aura permis de finaliser la transition mondiale vers la nouvelle génération de camions Scania. Cette dernière étape de la transition limitera quelque peu la flexibilité et la capacité de notre système mondial de production. Nous sommes toujours confrontés à des coûts qui sont plus élevés que la normale en général pour les produits et la production liés à la nouvelle génération de camions. Des mesures visant à normaliser les niveaux de coûts ont été introduites.  </w:t>
      </w:r>
    </w:p>
    <w:p w:rsidR="000E4D15" w:rsidRPr="006860F5" w:rsidRDefault="000E4D15" w:rsidP="00FF41B4">
      <w:pPr>
        <w:rPr>
          <w:lang w:val="fr-FR"/>
        </w:rPr>
      </w:pPr>
    </w:p>
    <w:p w:rsidR="00642F49" w:rsidRPr="006860F5" w:rsidRDefault="000E4D15" w:rsidP="00FF41B4">
      <w:pPr>
        <w:rPr>
          <w:lang w:val="fr-FR"/>
        </w:rPr>
      </w:pPr>
      <w:r>
        <w:rPr>
          <w:lang w:val="fr-FR" w:bidi="fr-FR"/>
        </w:rPr>
        <w:t>Grâce à une utilisation continue et élevée de la capacité des parcs de camions installés de nos clients et à l'amélioration continue de l'offre de services de Scania, qui s'appuie sur des données de plus de 360 000 véhicules connectés, notre activité de services est en constante progression. En 2018, le segment des services a généré un chiffre d'affaires record de 26,6 milliards de SEK, soit une augmentation de 12 pour cent. Les services financiers ont annoncé un résultat d’exploitation record de 1 440 MSEK.</w:t>
      </w:r>
    </w:p>
    <w:p w:rsidR="00CA7DEF" w:rsidRDefault="00FF41B4" w:rsidP="008B092F">
      <w:pPr>
        <w:rPr>
          <w:lang w:val="fr-FR" w:bidi="fr-FR"/>
        </w:rPr>
      </w:pPr>
      <w:r>
        <w:rPr>
          <w:lang w:val="fr-FR" w:bidi="fr-FR"/>
        </w:rPr>
        <w:t>En 2018, les prises de commandes de camions ont diminué de 12 pour cent par rapport au niveau élevé enregistré au cours de la même période de l'année précédente. La demande en Europe se maintient à un bon niveau, avec un niveau d'activité élevé de la clientèle. En Amérique latine, la reprise du Brésil est en bonne voie. En Asie, les prises de commandes ont diminué en 2018 par rapport à l'année dernière, en raison du Moyen-Orient. En Eurasie, la demande reste forte, même si les prises de commandes ont légèrement fléchi en Russie vers la fin de l'année. Le segment des bus et des cars a également été impacté négativement par la baisse des prises de commandes au Moyen-Orient, mais les prises de commandes sont globalement restées stables par rapport à l'année dernière. Dans le secteur d'activité des moteurs, la demande est forte dans tous les segments. En 2018, les prises de commandes ont bénéficié d'un effet d’achats anticipés en Europe.”</w:t>
      </w:r>
    </w:p>
    <w:p w:rsidR="006860F5" w:rsidRPr="006860F5" w:rsidRDefault="006860F5" w:rsidP="008B092F">
      <w:pPr>
        <w:rPr>
          <w:rStyle w:val="Accentuation"/>
          <w:rFonts w:ascii="Scania Office" w:hAnsi="Scania Office"/>
          <w:iCs w:val="0"/>
          <w:lang w:val="fr-FR"/>
        </w:rPr>
        <w:sectPr w:rsidR="006860F5" w:rsidRPr="006860F5" w:rsidSect="00AA6996">
          <w:type w:val="continuous"/>
          <w:pgSz w:w="11906" w:h="16838" w:code="9"/>
          <w:pgMar w:top="2211" w:right="1133" w:bottom="232" w:left="1361" w:header="568" w:footer="454" w:gutter="0"/>
          <w:cols w:num="2" w:space="397"/>
          <w:titlePg/>
          <w:docGrid w:linePitch="360"/>
        </w:sectPr>
      </w:pPr>
    </w:p>
    <w:tbl>
      <w:tblPr>
        <w:tblW w:w="9464" w:type="dxa"/>
        <w:tblLayout w:type="fixed"/>
        <w:tblLook w:val="04A0" w:firstRow="1" w:lastRow="0" w:firstColumn="1" w:lastColumn="0" w:noHBand="0" w:noVBand="1"/>
      </w:tblPr>
      <w:tblGrid>
        <w:gridCol w:w="3510"/>
        <w:gridCol w:w="729"/>
        <w:gridCol w:w="794"/>
        <w:gridCol w:w="794"/>
        <w:gridCol w:w="915"/>
        <w:gridCol w:w="241"/>
        <w:gridCol w:w="791"/>
        <w:gridCol w:w="791"/>
        <w:gridCol w:w="899"/>
      </w:tblGrid>
      <w:tr w:rsidR="005A6BA4" w:rsidRPr="00152BFB" w:rsidTr="005F05E8">
        <w:trPr>
          <w:trHeight w:val="239"/>
        </w:trPr>
        <w:tc>
          <w:tcPr>
            <w:tcW w:w="3510" w:type="dxa"/>
            <w:vAlign w:val="bottom"/>
          </w:tcPr>
          <w:p w:rsidR="006860F5" w:rsidRDefault="006860F5" w:rsidP="005270AD">
            <w:pPr>
              <w:spacing w:before="100" w:beforeAutospacing="1" w:line="240" w:lineRule="exact"/>
              <w:rPr>
                <w:rFonts w:cs="Arial"/>
                <w:b/>
                <w:sz w:val="24"/>
                <w:szCs w:val="24"/>
                <w:lang w:val="fr-FR" w:bidi="fr-FR"/>
              </w:rPr>
            </w:pPr>
            <w:bookmarkStart w:id="0" w:name="_Hlk2761865"/>
          </w:p>
          <w:p w:rsidR="00C3480E" w:rsidRPr="00152BFB" w:rsidRDefault="00C3480E" w:rsidP="005270AD">
            <w:pPr>
              <w:spacing w:before="100" w:beforeAutospacing="1" w:line="240" w:lineRule="exact"/>
              <w:rPr>
                <w:rFonts w:cs="Arial"/>
                <w:b/>
                <w:sz w:val="24"/>
                <w:szCs w:val="24"/>
              </w:rPr>
            </w:pPr>
            <w:r>
              <w:rPr>
                <w:rFonts w:cs="Arial"/>
                <w:b/>
                <w:sz w:val="24"/>
                <w:szCs w:val="24"/>
                <w:lang w:val="fr-FR" w:bidi="fr-FR"/>
              </w:rPr>
              <w:t>Aperçu financier</w:t>
            </w:r>
          </w:p>
        </w:tc>
        <w:tc>
          <w:tcPr>
            <w:tcW w:w="729" w:type="dxa"/>
            <w:vAlign w:val="bottom"/>
          </w:tcPr>
          <w:p w:rsidR="00C3480E" w:rsidRPr="00152BFB" w:rsidRDefault="00C3480E" w:rsidP="005270AD">
            <w:pPr>
              <w:spacing w:before="100" w:beforeAutospacing="1" w:line="240" w:lineRule="exact"/>
              <w:rPr>
                <w:rFonts w:ascii="Arial" w:hAnsi="Arial" w:cs="Arial"/>
                <w:sz w:val="14"/>
                <w:szCs w:val="14"/>
              </w:rPr>
            </w:pPr>
          </w:p>
        </w:tc>
        <w:tc>
          <w:tcPr>
            <w:tcW w:w="2503" w:type="dxa"/>
            <w:gridSpan w:val="3"/>
            <w:tcBorders>
              <w:bottom w:val="single" w:sz="4" w:space="0" w:color="auto"/>
            </w:tcBorders>
            <w:vAlign w:val="bottom"/>
          </w:tcPr>
          <w:p w:rsidR="00C3480E" w:rsidRPr="00152BFB" w:rsidRDefault="0038104F" w:rsidP="005270AD">
            <w:pPr>
              <w:spacing w:before="100" w:beforeAutospacing="1" w:line="240" w:lineRule="exact"/>
              <w:jc w:val="center"/>
              <w:rPr>
                <w:rFonts w:cs="Arial"/>
                <w:b/>
                <w:sz w:val="14"/>
                <w:szCs w:val="14"/>
              </w:rPr>
            </w:pPr>
            <w:r>
              <w:rPr>
                <w:rFonts w:cs="Arial"/>
                <w:b/>
                <w:sz w:val="14"/>
                <w:szCs w:val="14"/>
                <w:lang w:val="fr-FR" w:bidi="fr-FR"/>
              </w:rPr>
              <w:t>Exercice entier</w:t>
            </w:r>
          </w:p>
        </w:tc>
        <w:tc>
          <w:tcPr>
            <w:tcW w:w="241" w:type="dxa"/>
            <w:vAlign w:val="bottom"/>
          </w:tcPr>
          <w:p w:rsidR="00C3480E" w:rsidRPr="00152BFB" w:rsidRDefault="00C3480E" w:rsidP="005270AD">
            <w:pPr>
              <w:spacing w:before="100" w:beforeAutospacing="1" w:line="240" w:lineRule="exact"/>
              <w:rPr>
                <w:rFonts w:cs="Arial"/>
                <w:b/>
                <w:sz w:val="14"/>
                <w:szCs w:val="14"/>
              </w:rPr>
            </w:pPr>
          </w:p>
        </w:tc>
        <w:tc>
          <w:tcPr>
            <w:tcW w:w="2481" w:type="dxa"/>
            <w:gridSpan w:val="3"/>
            <w:tcBorders>
              <w:bottom w:val="single" w:sz="4" w:space="0" w:color="auto"/>
            </w:tcBorders>
            <w:vAlign w:val="bottom"/>
          </w:tcPr>
          <w:p w:rsidR="00C3480E" w:rsidRPr="00152BFB" w:rsidRDefault="0038104F" w:rsidP="005270AD">
            <w:pPr>
              <w:spacing w:before="100" w:beforeAutospacing="1" w:line="240" w:lineRule="exact"/>
              <w:jc w:val="center"/>
              <w:rPr>
                <w:rFonts w:cs="Arial"/>
                <w:b/>
                <w:sz w:val="14"/>
                <w:szCs w:val="14"/>
              </w:rPr>
            </w:pPr>
            <w:r>
              <w:rPr>
                <w:rFonts w:cs="Arial"/>
                <w:b/>
                <w:sz w:val="14"/>
                <w:szCs w:val="14"/>
                <w:lang w:val="fr-FR" w:bidi="fr-FR"/>
              </w:rPr>
              <w:t>Q4</w:t>
            </w:r>
          </w:p>
        </w:tc>
      </w:tr>
      <w:tr w:rsidR="009F5C60" w:rsidRPr="00152BFB" w:rsidTr="005F05E8">
        <w:trPr>
          <w:trHeight w:val="570"/>
        </w:trPr>
        <w:tc>
          <w:tcPr>
            <w:tcW w:w="3510" w:type="dxa"/>
            <w:tcBorders>
              <w:bottom w:val="single" w:sz="4" w:space="0" w:color="auto"/>
            </w:tcBorders>
            <w:vAlign w:val="bottom"/>
          </w:tcPr>
          <w:p w:rsidR="009F5C60" w:rsidRPr="00152BFB" w:rsidRDefault="009F5C60" w:rsidP="009F5C60">
            <w:pPr>
              <w:spacing w:before="100" w:beforeAutospacing="1" w:line="276" w:lineRule="auto"/>
              <w:rPr>
                <w:rFonts w:cs="Arial"/>
                <w:sz w:val="14"/>
                <w:szCs w:val="14"/>
              </w:rPr>
            </w:pPr>
            <w:r>
              <w:rPr>
                <w:rFonts w:cs="Arial"/>
                <w:b/>
                <w:sz w:val="14"/>
                <w:szCs w:val="14"/>
                <w:lang w:val="fr-FR" w:bidi="fr-FR"/>
              </w:rPr>
              <w:t>Camions et bus</w:t>
            </w:r>
            <w:r>
              <w:rPr>
                <w:rFonts w:cs="Arial"/>
                <w:sz w:val="14"/>
                <w:szCs w:val="14"/>
                <w:lang w:val="fr-FR" w:bidi="fr-FR"/>
              </w:rPr>
              <w:t>, unités</w:t>
            </w:r>
          </w:p>
        </w:tc>
        <w:tc>
          <w:tcPr>
            <w:tcW w:w="729" w:type="dxa"/>
            <w:tcBorders>
              <w:bottom w:val="single" w:sz="4" w:space="0" w:color="auto"/>
            </w:tcBorders>
            <w:vAlign w:val="bottom"/>
          </w:tcPr>
          <w:p w:rsidR="009F5C60" w:rsidRPr="00152BFB" w:rsidRDefault="009F5C60" w:rsidP="009F5C60">
            <w:pPr>
              <w:spacing w:before="100" w:beforeAutospacing="1" w:line="276" w:lineRule="auto"/>
              <w:jc w:val="right"/>
              <w:rPr>
                <w:rFonts w:cs="Arial"/>
                <w:sz w:val="14"/>
                <w:szCs w:val="14"/>
              </w:rPr>
            </w:pPr>
          </w:p>
        </w:tc>
        <w:tc>
          <w:tcPr>
            <w:tcW w:w="794" w:type="dxa"/>
            <w:tcBorders>
              <w:top w:val="single" w:sz="4" w:space="0" w:color="auto"/>
              <w:bottom w:val="single" w:sz="4" w:space="0" w:color="auto"/>
            </w:tcBorders>
            <w:vAlign w:val="bottom"/>
          </w:tcPr>
          <w:p w:rsidR="009F5C60" w:rsidRPr="00152BFB" w:rsidRDefault="009F5C60" w:rsidP="009F5C60">
            <w:pPr>
              <w:spacing w:before="100" w:beforeAutospacing="1" w:line="276" w:lineRule="auto"/>
              <w:jc w:val="right"/>
              <w:rPr>
                <w:rFonts w:cs="Arial"/>
                <w:b/>
                <w:sz w:val="14"/>
                <w:szCs w:val="14"/>
              </w:rPr>
            </w:pPr>
            <w:r>
              <w:rPr>
                <w:rFonts w:cs="Arial"/>
                <w:b/>
                <w:sz w:val="14"/>
                <w:szCs w:val="14"/>
                <w:lang w:val="fr-FR" w:bidi="fr-FR"/>
              </w:rPr>
              <w:t>2018</w:t>
            </w:r>
          </w:p>
        </w:tc>
        <w:tc>
          <w:tcPr>
            <w:tcW w:w="794" w:type="dxa"/>
            <w:tcBorders>
              <w:top w:val="single" w:sz="4" w:space="0" w:color="auto"/>
              <w:bottom w:val="single" w:sz="4" w:space="0" w:color="auto"/>
            </w:tcBorders>
            <w:vAlign w:val="bottom"/>
          </w:tcPr>
          <w:p w:rsidR="009F5C60" w:rsidRPr="00180345" w:rsidRDefault="009F5C60" w:rsidP="009F5C60">
            <w:pPr>
              <w:spacing w:before="100" w:beforeAutospacing="1" w:line="276" w:lineRule="auto"/>
              <w:jc w:val="right"/>
              <w:rPr>
                <w:rFonts w:cs="Arial"/>
                <w:sz w:val="14"/>
                <w:szCs w:val="14"/>
              </w:rPr>
            </w:pPr>
            <w:r>
              <w:rPr>
                <w:rFonts w:cs="Arial"/>
                <w:sz w:val="14"/>
                <w:szCs w:val="14"/>
                <w:lang w:val="fr-FR" w:bidi="fr-FR"/>
              </w:rPr>
              <w:t>2017</w:t>
            </w:r>
          </w:p>
        </w:tc>
        <w:tc>
          <w:tcPr>
            <w:tcW w:w="915" w:type="dxa"/>
            <w:tcBorders>
              <w:top w:val="single" w:sz="4" w:space="0" w:color="auto"/>
              <w:bottom w:val="single" w:sz="4" w:space="0" w:color="auto"/>
            </w:tcBorders>
            <w:vAlign w:val="bottom"/>
          </w:tcPr>
          <w:p w:rsidR="009F5C60" w:rsidRPr="00152BFB" w:rsidRDefault="009F5C60" w:rsidP="009F5C60">
            <w:pPr>
              <w:spacing w:before="100" w:beforeAutospacing="1" w:line="276" w:lineRule="auto"/>
              <w:jc w:val="right"/>
              <w:rPr>
                <w:rFonts w:cs="Arial"/>
                <w:sz w:val="14"/>
                <w:szCs w:val="14"/>
              </w:rPr>
            </w:pPr>
            <w:r>
              <w:rPr>
                <w:rFonts w:cs="Arial"/>
                <w:sz w:val="14"/>
                <w:szCs w:val="14"/>
                <w:lang w:val="fr-FR" w:bidi="fr-FR"/>
              </w:rPr>
              <w:t>Évolu</w:t>
            </w:r>
            <w:bookmarkStart w:id="1" w:name="_GoBack"/>
            <w:bookmarkEnd w:id="1"/>
            <w:r>
              <w:rPr>
                <w:rFonts w:cs="Arial"/>
                <w:sz w:val="14"/>
                <w:szCs w:val="14"/>
                <w:lang w:val="fr-FR" w:bidi="fr-FR"/>
              </w:rPr>
              <w:t>tion, %</w:t>
            </w:r>
          </w:p>
        </w:tc>
        <w:tc>
          <w:tcPr>
            <w:tcW w:w="241" w:type="dxa"/>
            <w:tcBorders>
              <w:bottom w:val="single" w:sz="4" w:space="0" w:color="auto"/>
            </w:tcBorders>
            <w:vAlign w:val="bottom"/>
          </w:tcPr>
          <w:p w:rsidR="009F5C60" w:rsidRPr="00152BFB" w:rsidRDefault="009F5C60" w:rsidP="009F5C60">
            <w:pPr>
              <w:spacing w:before="100" w:beforeAutospacing="1" w:line="276" w:lineRule="auto"/>
              <w:jc w:val="right"/>
              <w:rPr>
                <w:rFonts w:cs="Arial"/>
                <w:sz w:val="14"/>
                <w:szCs w:val="14"/>
              </w:rPr>
            </w:pPr>
          </w:p>
        </w:tc>
        <w:tc>
          <w:tcPr>
            <w:tcW w:w="791" w:type="dxa"/>
            <w:tcBorders>
              <w:top w:val="single" w:sz="4" w:space="0" w:color="auto"/>
              <w:bottom w:val="single" w:sz="4" w:space="0" w:color="auto"/>
            </w:tcBorders>
            <w:vAlign w:val="bottom"/>
          </w:tcPr>
          <w:p w:rsidR="009F5C60" w:rsidRPr="00152BFB" w:rsidRDefault="009F5C60" w:rsidP="009F5C60">
            <w:pPr>
              <w:spacing w:before="100" w:beforeAutospacing="1" w:line="276" w:lineRule="auto"/>
              <w:jc w:val="right"/>
              <w:rPr>
                <w:rFonts w:cs="Arial"/>
                <w:b/>
                <w:sz w:val="14"/>
                <w:szCs w:val="14"/>
              </w:rPr>
            </w:pPr>
            <w:r>
              <w:rPr>
                <w:rFonts w:cs="Arial"/>
                <w:b/>
                <w:sz w:val="14"/>
                <w:szCs w:val="14"/>
                <w:lang w:val="fr-FR" w:bidi="fr-FR"/>
              </w:rPr>
              <w:t>2018</w:t>
            </w:r>
          </w:p>
        </w:tc>
        <w:tc>
          <w:tcPr>
            <w:tcW w:w="791" w:type="dxa"/>
            <w:tcBorders>
              <w:top w:val="single" w:sz="4" w:space="0" w:color="auto"/>
              <w:bottom w:val="single" w:sz="4" w:space="0" w:color="auto"/>
            </w:tcBorders>
            <w:vAlign w:val="bottom"/>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2017</w:t>
            </w:r>
          </w:p>
        </w:tc>
        <w:tc>
          <w:tcPr>
            <w:tcW w:w="899" w:type="dxa"/>
            <w:tcBorders>
              <w:top w:val="single" w:sz="4" w:space="0" w:color="auto"/>
              <w:bottom w:val="single" w:sz="4" w:space="0" w:color="auto"/>
            </w:tcBorders>
            <w:vAlign w:val="bottom"/>
          </w:tcPr>
          <w:p w:rsidR="009F5C60" w:rsidRPr="00152BFB" w:rsidRDefault="009F5C60" w:rsidP="009F5C60">
            <w:pPr>
              <w:spacing w:before="100" w:beforeAutospacing="1" w:line="276" w:lineRule="auto"/>
              <w:jc w:val="right"/>
              <w:rPr>
                <w:rFonts w:cs="Arial"/>
                <w:sz w:val="14"/>
                <w:szCs w:val="14"/>
              </w:rPr>
            </w:pPr>
            <w:r>
              <w:rPr>
                <w:rFonts w:cs="Arial"/>
                <w:sz w:val="14"/>
                <w:szCs w:val="14"/>
                <w:lang w:val="fr-FR" w:bidi="fr-FR"/>
              </w:rPr>
              <w:t>Évolution, %</w:t>
            </w:r>
          </w:p>
        </w:tc>
      </w:tr>
      <w:tr w:rsidR="009F5C60" w:rsidRPr="005A6BA4" w:rsidTr="005F05E8">
        <w:trPr>
          <w:trHeight w:val="194"/>
        </w:trPr>
        <w:tc>
          <w:tcPr>
            <w:tcW w:w="3510" w:type="dxa"/>
            <w:tcBorders>
              <w:top w:val="single" w:sz="4" w:space="0" w:color="auto"/>
            </w:tcBorders>
            <w:vAlign w:val="center"/>
          </w:tcPr>
          <w:p w:rsidR="009F5C60" w:rsidRPr="005A6BA4" w:rsidRDefault="009F5C60" w:rsidP="009F5C60">
            <w:pPr>
              <w:spacing w:before="100" w:beforeAutospacing="1" w:line="276" w:lineRule="auto"/>
              <w:rPr>
                <w:rFonts w:cs="Arial"/>
                <w:sz w:val="14"/>
                <w:szCs w:val="14"/>
              </w:rPr>
            </w:pPr>
            <w:r>
              <w:rPr>
                <w:rFonts w:cs="Arial"/>
                <w:sz w:val="14"/>
                <w:szCs w:val="14"/>
                <w:lang w:val="fr-FR" w:bidi="fr-FR"/>
              </w:rPr>
              <w:t>Prises de commandes</w:t>
            </w:r>
          </w:p>
        </w:tc>
        <w:tc>
          <w:tcPr>
            <w:tcW w:w="729"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794" w:type="dxa"/>
            <w:tcBorders>
              <w:top w:val="single" w:sz="4" w:space="0" w:color="auto"/>
            </w:tcBorders>
            <w:vAlign w:val="center"/>
          </w:tcPr>
          <w:p w:rsidR="009F5C60" w:rsidRPr="005A6BA4" w:rsidRDefault="009F5C60" w:rsidP="009F5C60">
            <w:pPr>
              <w:spacing w:before="100" w:beforeAutospacing="1" w:line="276" w:lineRule="auto"/>
              <w:ind w:right="-39"/>
              <w:jc w:val="right"/>
              <w:rPr>
                <w:rFonts w:cs="Arial"/>
                <w:b/>
                <w:sz w:val="14"/>
                <w:szCs w:val="14"/>
              </w:rPr>
            </w:pPr>
            <w:r>
              <w:rPr>
                <w:rFonts w:cs="Arial"/>
                <w:b/>
                <w:sz w:val="14"/>
                <w:szCs w:val="14"/>
                <w:lang w:val="fr-FR" w:bidi="fr-FR"/>
              </w:rPr>
              <w:t>97 446</w:t>
            </w:r>
          </w:p>
        </w:tc>
        <w:tc>
          <w:tcPr>
            <w:tcW w:w="794" w:type="dxa"/>
            <w:tcBorders>
              <w:top w:val="single" w:sz="4" w:space="0" w:color="auto"/>
            </w:tcBorders>
            <w:vAlign w:val="center"/>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109 415</w:t>
            </w:r>
          </w:p>
        </w:tc>
        <w:tc>
          <w:tcPr>
            <w:tcW w:w="915"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r>
              <w:rPr>
                <w:rFonts w:cs="Arial"/>
                <w:sz w:val="14"/>
                <w:szCs w:val="14"/>
                <w:lang w:val="fr-FR" w:bidi="fr-FR"/>
              </w:rPr>
              <w:t>-11</w:t>
            </w:r>
          </w:p>
        </w:tc>
        <w:tc>
          <w:tcPr>
            <w:tcW w:w="241"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791" w:type="dxa"/>
            <w:tcBorders>
              <w:top w:val="single" w:sz="4" w:space="0" w:color="auto"/>
            </w:tcBorders>
            <w:vAlign w:val="center"/>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24 957</w:t>
            </w:r>
          </w:p>
        </w:tc>
        <w:tc>
          <w:tcPr>
            <w:tcW w:w="791" w:type="dxa"/>
            <w:tcBorders>
              <w:top w:val="single" w:sz="4" w:space="0" w:color="auto"/>
            </w:tcBorders>
            <w:vAlign w:val="center"/>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31 701</w:t>
            </w:r>
          </w:p>
        </w:tc>
        <w:tc>
          <w:tcPr>
            <w:tcW w:w="899" w:type="dxa"/>
            <w:tcBorders>
              <w:top w:val="single" w:sz="4" w:space="0" w:color="auto"/>
            </w:tcBorders>
            <w:vAlign w:val="center"/>
          </w:tcPr>
          <w:p w:rsidR="009F5C60" w:rsidRPr="005A6BA4" w:rsidRDefault="00733054" w:rsidP="009F5C60">
            <w:pPr>
              <w:spacing w:before="100" w:beforeAutospacing="1" w:line="276" w:lineRule="auto"/>
              <w:jc w:val="right"/>
              <w:rPr>
                <w:rFonts w:cs="Arial"/>
                <w:sz w:val="14"/>
                <w:szCs w:val="14"/>
              </w:rPr>
            </w:pPr>
            <w:r>
              <w:rPr>
                <w:rFonts w:cs="Arial"/>
                <w:sz w:val="14"/>
                <w:szCs w:val="14"/>
                <w:lang w:val="fr-FR" w:bidi="fr-FR"/>
              </w:rPr>
              <w:t>-21</w:t>
            </w:r>
          </w:p>
        </w:tc>
      </w:tr>
      <w:tr w:rsidR="009F5C60" w:rsidRPr="005A6BA4" w:rsidTr="005F05E8">
        <w:trPr>
          <w:trHeight w:val="182"/>
        </w:trPr>
        <w:tc>
          <w:tcPr>
            <w:tcW w:w="3510" w:type="dxa"/>
            <w:vAlign w:val="center"/>
          </w:tcPr>
          <w:p w:rsidR="009F5C60" w:rsidRPr="005A6BA4" w:rsidRDefault="009F5C60" w:rsidP="009F5C60">
            <w:pPr>
              <w:spacing w:before="100" w:beforeAutospacing="1" w:line="276" w:lineRule="auto"/>
              <w:rPr>
                <w:rFonts w:cs="Arial"/>
                <w:sz w:val="14"/>
                <w:szCs w:val="14"/>
              </w:rPr>
            </w:pPr>
            <w:r>
              <w:rPr>
                <w:rFonts w:cs="Arial"/>
                <w:sz w:val="14"/>
                <w:szCs w:val="14"/>
                <w:lang w:val="fr-FR" w:bidi="fr-FR"/>
              </w:rPr>
              <w:t>Livraisons</w:t>
            </w:r>
          </w:p>
        </w:tc>
        <w:tc>
          <w:tcPr>
            <w:tcW w:w="729" w:type="dxa"/>
            <w:vAlign w:val="center"/>
          </w:tcPr>
          <w:p w:rsidR="009F5C60" w:rsidRPr="005A6BA4" w:rsidRDefault="009F5C60" w:rsidP="009F5C60">
            <w:pPr>
              <w:spacing w:before="100" w:beforeAutospacing="1" w:line="276" w:lineRule="auto"/>
              <w:jc w:val="right"/>
              <w:rPr>
                <w:rFonts w:cs="Arial"/>
                <w:sz w:val="14"/>
                <w:szCs w:val="14"/>
              </w:rPr>
            </w:pPr>
          </w:p>
        </w:tc>
        <w:tc>
          <w:tcPr>
            <w:tcW w:w="794" w:type="dxa"/>
            <w:vAlign w:val="center"/>
          </w:tcPr>
          <w:p w:rsidR="009F5C60" w:rsidRPr="005A6BA4" w:rsidRDefault="009F5C60" w:rsidP="009F5C60">
            <w:pPr>
              <w:spacing w:before="100" w:beforeAutospacing="1" w:line="276" w:lineRule="auto"/>
              <w:ind w:right="-39"/>
              <w:jc w:val="right"/>
              <w:rPr>
                <w:rFonts w:cs="Arial"/>
                <w:b/>
                <w:sz w:val="14"/>
                <w:szCs w:val="14"/>
              </w:rPr>
            </w:pPr>
            <w:r>
              <w:rPr>
                <w:rFonts w:cs="Arial"/>
                <w:b/>
                <w:sz w:val="14"/>
                <w:szCs w:val="14"/>
                <w:lang w:val="fr-FR" w:bidi="fr-FR"/>
              </w:rPr>
              <w:t>96 477</w:t>
            </w:r>
          </w:p>
        </w:tc>
        <w:tc>
          <w:tcPr>
            <w:tcW w:w="794" w:type="dxa"/>
            <w:vAlign w:val="center"/>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90 777</w:t>
            </w:r>
          </w:p>
        </w:tc>
        <w:tc>
          <w:tcPr>
            <w:tcW w:w="915" w:type="dxa"/>
            <w:vAlign w:val="center"/>
          </w:tcPr>
          <w:p w:rsidR="009F5C60" w:rsidRPr="005A6BA4" w:rsidRDefault="009F5C60" w:rsidP="009F5C60">
            <w:pPr>
              <w:spacing w:before="100" w:beforeAutospacing="1" w:line="276" w:lineRule="auto"/>
              <w:jc w:val="right"/>
              <w:rPr>
                <w:rFonts w:cs="Arial"/>
                <w:sz w:val="14"/>
                <w:szCs w:val="14"/>
              </w:rPr>
            </w:pPr>
            <w:r>
              <w:rPr>
                <w:rFonts w:cs="Arial"/>
                <w:sz w:val="14"/>
                <w:szCs w:val="14"/>
                <w:lang w:val="fr-FR" w:bidi="fr-FR"/>
              </w:rPr>
              <w:t>6</w:t>
            </w:r>
          </w:p>
        </w:tc>
        <w:tc>
          <w:tcPr>
            <w:tcW w:w="241" w:type="dxa"/>
            <w:vAlign w:val="center"/>
          </w:tcPr>
          <w:p w:rsidR="009F5C60" w:rsidRPr="005A6BA4" w:rsidRDefault="009F5C60" w:rsidP="009F5C60">
            <w:pPr>
              <w:spacing w:before="100" w:beforeAutospacing="1" w:line="276" w:lineRule="auto"/>
              <w:jc w:val="right"/>
              <w:rPr>
                <w:rFonts w:cs="Arial"/>
                <w:sz w:val="14"/>
                <w:szCs w:val="14"/>
              </w:rPr>
            </w:pPr>
          </w:p>
        </w:tc>
        <w:tc>
          <w:tcPr>
            <w:tcW w:w="791" w:type="dxa"/>
            <w:vAlign w:val="center"/>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27 838</w:t>
            </w:r>
          </w:p>
        </w:tc>
        <w:tc>
          <w:tcPr>
            <w:tcW w:w="791" w:type="dxa"/>
            <w:vAlign w:val="center"/>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26 818</w:t>
            </w:r>
          </w:p>
        </w:tc>
        <w:tc>
          <w:tcPr>
            <w:tcW w:w="899" w:type="dxa"/>
            <w:vAlign w:val="center"/>
          </w:tcPr>
          <w:p w:rsidR="009F5C60" w:rsidRPr="005A6BA4" w:rsidRDefault="00733054" w:rsidP="009F5C60">
            <w:pPr>
              <w:spacing w:before="100" w:beforeAutospacing="1" w:line="276" w:lineRule="auto"/>
              <w:jc w:val="right"/>
              <w:rPr>
                <w:rFonts w:cs="Arial"/>
                <w:sz w:val="14"/>
                <w:szCs w:val="14"/>
              </w:rPr>
            </w:pPr>
            <w:r>
              <w:rPr>
                <w:rFonts w:cs="Arial"/>
                <w:sz w:val="14"/>
                <w:szCs w:val="14"/>
                <w:lang w:val="fr-FR" w:bidi="fr-FR"/>
              </w:rPr>
              <w:t>4</w:t>
            </w:r>
          </w:p>
        </w:tc>
      </w:tr>
      <w:tr w:rsidR="009F5C60" w:rsidRPr="005A6BA4" w:rsidTr="005F05E8">
        <w:trPr>
          <w:trHeight w:hRule="exact" w:val="112"/>
        </w:trPr>
        <w:tc>
          <w:tcPr>
            <w:tcW w:w="3510" w:type="dxa"/>
            <w:vAlign w:val="center"/>
          </w:tcPr>
          <w:p w:rsidR="009F5C60" w:rsidRPr="005A6BA4" w:rsidRDefault="009F5C60" w:rsidP="009F5C60">
            <w:pPr>
              <w:spacing w:before="100" w:beforeAutospacing="1" w:line="276" w:lineRule="auto"/>
              <w:rPr>
                <w:rFonts w:cs="Arial"/>
                <w:sz w:val="14"/>
                <w:szCs w:val="14"/>
              </w:rPr>
            </w:pPr>
          </w:p>
        </w:tc>
        <w:tc>
          <w:tcPr>
            <w:tcW w:w="729" w:type="dxa"/>
            <w:vAlign w:val="center"/>
          </w:tcPr>
          <w:p w:rsidR="009F5C60" w:rsidRPr="005A6BA4" w:rsidRDefault="009F5C60" w:rsidP="009F5C60">
            <w:pPr>
              <w:spacing w:before="100" w:beforeAutospacing="1" w:line="276" w:lineRule="auto"/>
              <w:jc w:val="right"/>
              <w:rPr>
                <w:rFonts w:cs="Arial"/>
                <w:sz w:val="14"/>
                <w:szCs w:val="14"/>
              </w:rPr>
            </w:pPr>
          </w:p>
        </w:tc>
        <w:tc>
          <w:tcPr>
            <w:tcW w:w="794" w:type="dxa"/>
            <w:vAlign w:val="center"/>
          </w:tcPr>
          <w:p w:rsidR="009F5C60" w:rsidRPr="005A6BA4" w:rsidRDefault="009F5C60" w:rsidP="009F5C60">
            <w:pPr>
              <w:spacing w:before="100" w:beforeAutospacing="1" w:line="276" w:lineRule="auto"/>
              <w:ind w:right="-39"/>
              <w:jc w:val="right"/>
              <w:rPr>
                <w:rFonts w:cs="Arial"/>
                <w:b/>
                <w:sz w:val="14"/>
                <w:szCs w:val="14"/>
              </w:rPr>
            </w:pPr>
          </w:p>
        </w:tc>
        <w:tc>
          <w:tcPr>
            <w:tcW w:w="794" w:type="dxa"/>
            <w:vAlign w:val="center"/>
          </w:tcPr>
          <w:p w:rsidR="009F5C60" w:rsidRPr="00180345" w:rsidRDefault="009F5C60" w:rsidP="009F5C60">
            <w:pPr>
              <w:spacing w:before="100" w:beforeAutospacing="1" w:line="276" w:lineRule="auto"/>
              <w:ind w:right="-39"/>
              <w:jc w:val="right"/>
              <w:rPr>
                <w:rFonts w:cs="Arial"/>
                <w:sz w:val="14"/>
                <w:szCs w:val="14"/>
              </w:rPr>
            </w:pPr>
          </w:p>
        </w:tc>
        <w:tc>
          <w:tcPr>
            <w:tcW w:w="915" w:type="dxa"/>
            <w:vAlign w:val="center"/>
          </w:tcPr>
          <w:p w:rsidR="009F5C60" w:rsidRPr="005A6BA4" w:rsidRDefault="009F5C60" w:rsidP="009F5C60">
            <w:pPr>
              <w:spacing w:before="100" w:beforeAutospacing="1" w:line="276" w:lineRule="auto"/>
              <w:jc w:val="right"/>
              <w:rPr>
                <w:rFonts w:cs="Arial"/>
                <w:sz w:val="14"/>
                <w:szCs w:val="14"/>
              </w:rPr>
            </w:pPr>
          </w:p>
        </w:tc>
        <w:tc>
          <w:tcPr>
            <w:tcW w:w="241" w:type="dxa"/>
            <w:vAlign w:val="center"/>
          </w:tcPr>
          <w:p w:rsidR="009F5C60" w:rsidRPr="005A6BA4" w:rsidRDefault="009F5C60" w:rsidP="009F5C60">
            <w:pPr>
              <w:spacing w:before="100" w:beforeAutospacing="1" w:line="276" w:lineRule="auto"/>
              <w:jc w:val="right"/>
              <w:rPr>
                <w:rFonts w:cs="Arial"/>
                <w:sz w:val="14"/>
                <w:szCs w:val="14"/>
              </w:rPr>
            </w:pPr>
          </w:p>
        </w:tc>
        <w:tc>
          <w:tcPr>
            <w:tcW w:w="791" w:type="dxa"/>
            <w:vAlign w:val="center"/>
          </w:tcPr>
          <w:p w:rsidR="009F5C60" w:rsidRPr="005A6BA4" w:rsidRDefault="009F5C60" w:rsidP="009F5C60">
            <w:pPr>
              <w:spacing w:before="100" w:beforeAutospacing="1" w:line="276" w:lineRule="auto"/>
              <w:jc w:val="right"/>
              <w:rPr>
                <w:rFonts w:cs="Arial"/>
                <w:b/>
                <w:sz w:val="14"/>
                <w:szCs w:val="14"/>
              </w:rPr>
            </w:pPr>
          </w:p>
        </w:tc>
        <w:tc>
          <w:tcPr>
            <w:tcW w:w="791" w:type="dxa"/>
            <w:vAlign w:val="center"/>
          </w:tcPr>
          <w:p w:rsidR="009F5C60" w:rsidRPr="009F5C60" w:rsidRDefault="009F5C60" w:rsidP="009F5C60">
            <w:pPr>
              <w:spacing w:before="100" w:beforeAutospacing="1" w:line="276" w:lineRule="auto"/>
              <w:jc w:val="right"/>
              <w:rPr>
                <w:rFonts w:cs="Arial"/>
                <w:sz w:val="14"/>
                <w:szCs w:val="14"/>
              </w:rPr>
            </w:pPr>
          </w:p>
        </w:tc>
        <w:tc>
          <w:tcPr>
            <w:tcW w:w="899" w:type="dxa"/>
            <w:vAlign w:val="center"/>
          </w:tcPr>
          <w:p w:rsidR="009F5C60" w:rsidRPr="005A6BA4" w:rsidRDefault="009F5C60" w:rsidP="009F5C60">
            <w:pPr>
              <w:spacing w:before="100" w:beforeAutospacing="1" w:line="276" w:lineRule="auto"/>
              <w:jc w:val="right"/>
              <w:rPr>
                <w:rFonts w:cs="Arial"/>
                <w:sz w:val="14"/>
                <w:szCs w:val="14"/>
              </w:rPr>
            </w:pPr>
          </w:p>
        </w:tc>
      </w:tr>
      <w:tr w:rsidR="009F5C60" w:rsidRPr="005A6BA4" w:rsidTr="005F05E8">
        <w:trPr>
          <w:trHeight w:val="194"/>
        </w:trPr>
        <w:tc>
          <w:tcPr>
            <w:tcW w:w="3510" w:type="dxa"/>
            <w:tcBorders>
              <w:bottom w:val="single" w:sz="4" w:space="0" w:color="auto"/>
            </w:tcBorders>
            <w:vAlign w:val="center"/>
          </w:tcPr>
          <w:p w:rsidR="009F5C60" w:rsidRPr="006860F5" w:rsidRDefault="009F5C60" w:rsidP="009F5C60">
            <w:pPr>
              <w:spacing w:before="100" w:beforeAutospacing="1" w:line="276" w:lineRule="auto"/>
              <w:rPr>
                <w:rFonts w:cs="Arial"/>
                <w:b/>
                <w:sz w:val="14"/>
                <w:szCs w:val="14"/>
                <w:lang w:val="fr-FR"/>
              </w:rPr>
            </w:pPr>
            <w:r>
              <w:rPr>
                <w:rFonts w:cs="Arial"/>
                <w:b/>
                <w:sz w:val="14"/>
                <w:szCs w:val="14"/>
                <w:lang w:val="fr-FR" w:bidi="fr-FR"/>
              </w:rPr>
              <w:t>Chiffre d'affaires net et bénéfices</w:t>
            </w:r>
          </w:p>
        </w:tc>
        <w:tc>
          <w:tcPr>
            <w:tcW w:w="729" w:type="dxa"/>
            <w:tcBorders>
              <w:bottom w:val="single" w:sz="4" w:space="0" w:color="auto"/>
            </w:tcBorders>
            <w:vAlign w:val="center"/>
          </w:tcPr>
          <w:p w:rsidR="009F5C60" w:rsidRPr="005A6BA4" w:rsidRDefault="009F5C60" w:rsidP="009F5C60">
            <w:pPr>
              <w:spacing w:before="100" w:beforeAutospacing="1" w:line="276" w:lineRule="auto"/>
              <w:jc w:val="right"/>
              <w:rPr>
                <w:rFonts w:cs="Arial"/>
                <w:i/>
                <w:sz w:val="14"/>
                <w:szCs w:val="14"/>
              </w:rPr>
            </w:pPr>
            <w:r>
              <w:rPr>
                <w:rFonts w:cs="Arial"/>
                <w:i/>
                <w:sz w:val="14"/>
                <w:szCs w:val="14"/>
                <w:lang w:val="fr-FR" w:bidi="fr-FR"/>
              </w:rPr>
              <w:t>MEUR*</w:t>
            </w:r>
          </w:p>
        </w:tc>
        <w:tc>
          <w:tcPr>
            <w:tcW w:w="794" w:type="dxa"/>
            <w:tcBorders>
              <w:bottom w:val="single" w:sz="4" w:space="0" w:color="auto"/>
            </w:tcBorders>
            <w:vAlign w:val="center"/>
          </w:tcPr>
          <w:p w:rsidR="009F5C60" w:rsidRPr="005A6BA4" w:rsidRDefault="009F5C60" w:rsidP="009F5C60">
            <w:pPr>
              <w:spacing w:before="100" w:beforeAutospacing="1" w:line="276" w:lineRule="auto"/>
              <w:ind w:right="-39"/>
              <w:jc w:val="right"/>
              <w:rPr>
                <w:rFonts w:cs="Arial"/>
                <w:b/>
                <w:sz w:val="14"/>
                <w:szCs w:val="14"/>
              </w:rPr>
            </w:pPr>
          </w:p>
        </w:tc>
        <w:tc>
          <w:tcPr>
            <w:tcW w:w="794" w:type="dxa"/>
            <w:tcBorders>
              <w:bottom w:val="single" w:sz="4" w:space="0" w:color="auto"/>
            </w:tcBorders>
            <w:vAlign w:val="center"/>
          </w:tcPr>
          <w:p w:rsidR="009F5C60" w:rsidRPr="00180345" w:rsidRDefault="009F5C60" w:rsidP="009F5C60">
            <w:pPr>
              <w:spacing w:before="100" w:beforeAutospacing="1" w:line="276" w:lineRule="auto"/>
              <w:ind w:right="-39"/>
              <w:jc w:val="right"/>
              <w:rPr>
                <w:rFonts w:cs="Arial"/>
                <w:sz w:val="14"/>
                <w:szCs w:val="14"/>
              </w:rPr>
            </w:pPr>
          </w:p>
        </w:tc>
        <w:tc>
          <w:tcPr>
            <w:tcW w:w="915" w:type="dxa"/>
            <w:tcBorders>
              <w:bottom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241" w:type="dxa"/>
            <w:tcBorders>
              <w:bottom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791" w:type="dxa"/>
            <w:tcBorders>
              <w:bottom w:val="single" w:sz="4" w:space="0" w:color="auto"/>
            </w:tcBorders>
            <w:vAlign w:val="center"/>
          </w:tcPr>
          <w:p w:rsidR="009F5C60" w:rsidRPr="005A6BA4" w:rsidRDefault="009F5C60" w:rsidP="009F5C60">
            <w:pPr>
              <w:spacing w:before="100" w:beforeAutospacing="1" w:line="276" w:lineRule="auto"/>
              <w:jc w:val="right"/>
              <w:rPr>
                <w:rFonts w:cs="Arial"/>
                <w:b/>
                <w:sz w:val="14"/>
                <w:szCs w:val="14"/>
              </w:rPr>
            </w:pPr>
          </w:p>
        </w:tc>
        <w:tc>
          <w:tcPr>
            <w:tcW w:w="791" w:type="dxa"/>
            <w:tcBorders>
              <w:bottom w:val="single" w:sz="4" w:space="0" w:color="auto"/>
            </w:tcBorders>
            <w:vAlign w:val="center"/>
          </w:tcPr>
          <w:p w:rsidR="009F5C60" w:rsidRPr="009F5C60" w:rsidRDefault="009F5C60" w:rsidP="009F5C60">
            <w:pPr>
              <w:spacing w:before="100" w:beforeAutospacing="1" w:line="276" w:lineRule="auto"/>
              <w:jc w:val="right"/>
              <w:rPr>
                <w:rFonts w:cs="Arial"/>
                <w:sz w:val="14"/>
                <w:szCs w:val="14"/>
              </w:rPr>
            </w:pPr>
          </w:p>
        </w:tc>
        <w:tc>
          <w:tcPr>
            <w:tcW w:w="899" w:type="dxa"/>
            <w:tcBorders>
              <w:bottom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r>
      <w:tr w:rsidR="009F5C60" w:rsidRPr="005A6BA4" w:rsidTr="005F05E8">
        <w:trPr>
          <w:trHeight w:val="376"/>
        </w:trPr>
        <w:tc>
          <w:tcPr>
            <w:tcW w:w="3510" w:type="dxa"/>
            <w:tcBorders>
              <w:top w:val="single" w:sz="4" w:space="0" w:color="auto"/>
            </w:tcBorders>
            <w:vAlign w:val="bottom"/>
          </w:tcPr>
          <w:p w:rsidR="009F5C60" w:rsidRPr="006860F5" w:rsidRDefault="009F5C60" w:rsidP="009F5C60">
            <w:pPr>
              <w:spacing w:before="100" w:beforeAutospacing="1" w:line="276" w:lineRule="auto"/>
              <w:rPr>
                <w:rFonts w:cs="Arial"/>
                <w:sz w:val="14"/>
                <w:szCs w:val="14"/>
                <w:lang w:val="fr-FR"/>
              </w:rPr>
            </w:pPr>
            <w:r>
              <w:rPr>
                <w:rFonts w:cs="Arial"/>
                <w:b/>
                <w:sz w:val="14"/>
                <w:szCs w:val="14"/>
                <w:lang w:val="fr-FR" w:bidi="fr-FR"/>
              </w:rPr>
              <w:t>Chiffre d’affaires net, Groupe Scania</w:t>
            </w:r>
            <w:r>
              <w:rPr>
                <w:rFonts w:cs="Arial"/>
                <w:sz w:val="14"/>
                <w:szCs w:val="14"/>
                <w:lang w:val="fr-FR" w:bidi="fr-FR"/>
              </w:rPr>
              <w:t>, MSEK **</w:t>
            </w:r>
          </w:p>
        </w:tc>
        <w:tc>
          <w:tcPr>
            <w:tcW w:w="729" w:type="dxa"/>
            <w:tcBorders>
              <w:top w:val="single" w:sz="4" w:space="0" w:color="auto"/>
            </w:tcBorders>
            <w:vAlign w:val="bottom"/>
          </w:tcPr>
          <w:p w:rsidR="009F5C60" w:rsidRPr="005A6BA4" w:rsidRDefault="00A72C7C" w:rsidP="009F5C60">
            <w:pPr>
              <w:spacing w:before="100" w:beforeAutospacing="1" w:line="276" w:lineRule="auto"/>
              <w:jc w:val="right"/>
              <w:rPr>
                <w:rFonts w:cs="Arial"/>
                <w:i/>
                <w:sz w:val="14"/>
                <w:szCs w:val="14"/>
              </w:rPr>
            </w:pPr>
            <w:r>
              <w:rPr>
                <w:rFonts w:cs="Arial"/>
                <w:i/>
                <w:sz w:val="14"/>
                <w:szCs w:val="14"/>
                <w:lang w:val="fr-FR" w:bidi="fr-FR"/>
              </w:rPr>
              <w:t>13 377</w:t>
            </w:r>
          </w:p>
        </w:tc>
        <w:tc>
          <w:tcPr>
            <w:tcW w:w="794" w:type="dxa"/>
            <w:tcBorders>
              <w:top w:val="single" w:sz="4" w:space="0" w:color="auto"/>
            </w:tcBorders>
            <w:vAlign w:val="bottom"/>
          </w:tcPr>
          <w:p w:rsidR="009F5C60" w:rsidRPr="005A6BA4" w:rsidRDefault="009F5C60" w:rsidP="009F5C60">
            <w:pPr>
              <w:spacing w:before="100" w:beforeAutospacing="1" w:line="276" w:lineRule="auto"/>
              <w:ind w:right="-39"/>
              <w:jc w:val="right"/>
              <w:rPr>
                <w:rFonts w:cs="Arial"/>
                <w:b/>
                <w:sz w:val="14"/>
                <w:szCs w:val="14"/>
              </w:rPr>
            </w:pPr>
            <w:r>
              <w:rPr>
                <w:rFonts w:cs="Arial"/>
                <w:b/>
                <w:sz w:val="14"/>
                <w:szCs w:val="14"/>
                <w:lang w:val="fr-FR" w:bidi="fr-FR"/>
              </w:rPr>
              <w:t>137 126</w:t>
            </w:r>
          </w:p>
        </w:tc>
        <w:tc>
          <w:tcPr>
            <w:tcW w:w="794" w:type="dxa"/>
            <w:tcBorders>
              <w:top w:val="single" w:sz="4" w:space="0" w:color="auto"/>
            </w:tcBorders>
            <w:vAlign w:val="bottom"/>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123 366</w:t>
            </w:r>
          </w:p>
        </w:tc>
        <w:tc>
          <w:tcPr>
            <w:tcW w:w="915" w:type="dxa"/>
            <w:tcBorders>
              <w:top w:val="single" w:sz="4" w:space="0" w:color="auto"/>
            </w:tcBorders>
            <w:vAlign w:val="bottom"/>
          </w:tcPr>
          <w:p w:rsidR="009F5C60" w:rsidRPr="005A6BA4" w:rsidRDefault="000318BA" w:rsidP="009F5C60">
            <w:pPr>
              <w:spacing w:before="100" w:beforeAutospacing="1" w:line="276" w:lineRule="auto"/>
              <w:jc w:val="right"/>
              <w:rPr>
                <w:rFonts w:cs="Arial"/>
                <w:sz w:val="14"/>
                <w:szCs w:val="14"/>
              </w:rPr>
            </w:pPr>
            <w:r>
              <w:rPr>
                <w:rFonts w:cs="Arial"/>
                <w:sz w:val="14"/>
                <w:szCs w:val="14"/>
                <w:lang w:val="fr-FR" w:bidi="fr-FR"/>
              </w:rPr>
              <w:t>11</w:t>
            </w:r>
          </w:p>
        </w:tc>
        <w:tc>
          <w:tcPr>
            <w:tcW w:w="241" w:type="dxa"/>
            <w:tcBorders>
              <w:top w:val="single" w:sz="4" w:space="0" w:color="auto"/>
            </w:tcBorders>
            <w:vAlign w:val="bottom"/>
          </w:tcPr>
          <w:p w:rsidR="009F5C60" w:rsidRPr="005A6BA4" w:rsidRDefault="009F5C60" w:rsidP="009F5C60">
            <w:pPr>
              <w:spacing w:before="100" w:beforeAutospacing="1" w:line="276" w:lineRule="auto"/>
              <w:jc w:val="right"/>
              <w:rPr>
                <w:rFonts w:cs="Arial"/>
                <w:sz w:val="14"/>
                <w:szCs w:val="14"/>
              </w:rPr>
            </w:pPr>
          </w:p>
        </w:tc>
        <w:tc>
          <w:tcPr>
            <w:tcW w:w="791" w:type="dxa"/>
            <w:tcBorders>
              <w:top w:val="single" w:sz="4" w:space="0" w:color="auto"/>
            </w:tcBorders>
            <w:vAlign w:val="bottom"/>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38 452</w:t>
            </w:r>
          </w:p>
        </w:tc>
        <w:tc>
          <w:tcPr>
            <w:tcW w:w="791" w:type="dxa"/>
            <w:tcBorders>
              <w:top w:val="single" w:sz="4" w:space="0" w:color="auto"/>
            </w:tcBorders>
            <w:vAlign w:val="bottom"/>
          </w:tcPr>
          <w:p w:rsidR="009F5C60" w:rsidRPr="009F5C60" w:rsidRDefault="00733054" w:rsidP="009F5C60">
            <w:pPr>
              <w:spacing w:before="100" w:beforeAutospacing="1" w:line="276" w:lineRule="auto"/>
              <w:jc w:val="right"/>
              <w:rPr>
                <w:rFonts w:cs="Arial"/>
                <w:sz w:val="14"/>
                <w:szCs w:val="14"/>
              </w:rPr>
            </w:pPr>
            <w:r>
              <w:rPr>
                <w:rFonts w:cs="Arial"/>
                <w:sz w:val="14"/>
                <w:szCs w:val="14"/>
                <w:lang w:val="fr-FR" w:bidi="fr-FR"/>
              </w:rPr>
              <w:t>34 255</w:t>
            </w:r>
          </w:p>
        </w:tc>
        <w:tc>
          <w:tcPr>
            <w:tcW w:w="899" w:type="dxa"/>
            <w:tcBorders>
              <w:top w:val="single" w:sz="4" w:space="0" w:color="auto"/>
            </w:tcBorders>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12</w:t>
            </w:r>
          </w:p>
        </w:tc>
      </w:tr>
      <w:tr w:rsidR="009F5C60" w:rsidRPr="005A6BA4" w:rsidTr="005F05E8">
        <w:trPr>
          <w:trHeight w:val="388"/>
        </w:trPr>
        <w:tc>
          <w:tcPr>
            <w:tcW w:w="3510" w:type="dxa"/>
            <w:vAlign w:val="bottom"/>
          </w:tcPr>
          <w:p w:rsidR="009F5C60" w:rsidRPr="006860F5" w:rsidRDefault="009F5C60" w:rsidP="009F5C60">
            <w:pPr>
              <w:spacing w:before="100" w:beforeAutospacing="1" w:line="276" w:lineRule="auto"/>
              <w:rPr>
                <w:rFonts w:cs="Arial"/>
                <w:sz w:val="14"/>
                <w:szCs w:val="14"/>
                <w:lang w:val="fr-FR"/>
              </w:rPr>
            </w:pPr>
            <w:r>
              <w:rPr>
                <w:rFonts w:cs="Arial"/>
                <w:sz w:val="14"/>
                <w:szCs w:val="14"/>
                <w:lang w:val="fr-FR" w:bidi="fr-FR"/>
              </w:rPr>
              <w:t>Bénéfice d’exploitation, Véhicules et services, MSEK</w:t>
            </w:r>
          </w:p>
        </w:tc>
        <w:tc>
          <w:tcPr>
            <w:tcW w:w="729" w:type="dxa"/>
            <w:vAlign w:val="bottom"/>
          </w:tcPr>
          <w:p w:rsidR="009F5C60" w:rsidRPr="00642F49" w:rsidRDefault="00B43FFA" w:rsidP="009F5C60">
            <w:pPr>
              <w:spacing w:before="100" w:beforeAutospacing="1" w:line="276" w:lineRule="auto"/>
              <w:jc w:val="right"/>
              <w:rPr>
                <w:rFonts w:cs="Arial"/>
                <w:i/>
                <w:sz w:val="14"/>
                <w:szCs w:val="14"/>
              </w:rPr>
            </w:pPr>
            <w:r>
              <w:rPr>
                <w:rFonts w:cs="Arial"/>
                <w:i/>
                <w:sz w:val="14"/>
                <w:szCs w:val="14"/>
                <w:lang w:val="fr-FR" w:bidi="fr-FR"/>
              </w:rPr>
              <w:t>1 209</w:t>
            </w:r>
          </w:p>
        </w:tc>
        <w:tc>
          <w:tcPr>
            <w:tcW w:w="794" w:type="dxa"/>
            <w:vAlign w:val="bottom"/>
          </w:tcPr>
          <w:p w:rsidR="009F5C60" w:rsidRPr="005A6BA4" w:rsidRDefault="006C4719" w:rsidP="009F5C60">
            <w:pPr>
              <w:spacing w:before="100" w:beforeAutospacing="1" w:line="276" w:lineRule="auto"/>
              <w:ind w:right="-39"/>
              <w:jc w:val="right"/>
              <w:rPr>
                <w:rFonts w:cs="Arial"/>
                <w:b/>
                <w:sz w:val="14"/>
                <w:szCs w:val="14"/>
              </w:rPr>
            </w:pPr>
            <w:r>
              <w:rPr>
                <w:rFonts w:cs="Arial"/>
                <w:b/>
                <w:sz w:val="14"/>
                <w:szCs w:val="14"/>
                <w:lang w:val="fr-FR" w:bidi="fr-FR"/>
              </w:rPr>
              <w:t>12 392</w:t>
            </w:r>
          </w:p>
        </w:tc>
        <w:tc>
          <w:tcPr>
            <w:tcW w:w="794" w:type="dxa"/>
            <w:vAlign w:val="bottom"/>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11 160</w:t>
            </w:r>
          </w:p>
        </w:tc>
        <w:tc>
          <w:tcPr>
            <w:tcW w:w="915" w:type="dxa"/>
            <w:vAlign w:val="bottom"/>
          </w:tcPr>
          <w:p w:rsidR="009F5C60" w:rsidRPr="005A6BA4" w:rsidRDefault="006C4719" w:rsidP="009F5C60">
            <w:pPr>
              <w:spacing w:before="100" w:beforeAutospacing="1" w:line="276" w:lineRule="auto"/>
              <w:jc w:val="right"/>
              <w:rPr>
                <w:rFonts w:cs="Arial"/>
                <w:sz w:val="14"/>
                <w:szCs w:val="14"/>
              </w:rPr>
            </w:pPr>
            <w:r>
              <w:rPr>
                <w:rFonts w:cs="Arial"/>
                <w:sz w:val="14"/>
                <w:szCs w:val="14"/>
                <w:lang w:val="fr-FR" w:bidi="fr-FR"/>
              </w:rPr>
              <w:t>11</w:t>
            </w:r>
          </w:p>
        </w:tc>
        <w:tc>
          <w:tcPr>
            <w:tcW w:w="241" w:type="dxa"/>
            <w:vAlign w:val="bottom"/>
          </w:tcPr>
          <w:p w:rsidR="009F5C60" w:rsidRPr="005A6BA4" w:rsidRDefault="009F5C60" w:rsidP="009F5C60">
            <w:pPr>
              <w:spacing w:before="100" w:beforeAutospacing="1" w:line="276" w:lineRule="auto"/>
              <w:jc w:val="right"/>
              <w:rPr>
                <w:rFonts w:cs="Arial"/>
                <w:sz w:val="14"/>
                <w:szCs w:val="14"/>
              </w:rPr>
            </w:pPr>
          </w:p>
        </w:tc>
        <w:tc>
          <w:tcPr>
            <w:tcW w:w="791" w:type="dxa"/>
            <w:vAlign w:val="bottom"/>
          </w:tcPr>
          <w:p w:rsidR="009F5C60" w:rsidRPr="005A6BA4" w:rsidRDefault="00733054" w:rsidP="009F5C60">
            <w:pPr>
              <w:spacing w:before="100" w:beforeAutospacing="1" w:line="276" w:lineRule="auto"/>
              <w:ind w:right="7"/>
              <w:jc w:val="right"/>
              <w:rPr>
                <w:rFonts w:cs="Arial"/>
                <w:b/>
                <w:sz w:val="14"/>
                <w:szCs w:val="14"/>
              </w:rPr>
            </w:pPr>
            <w:r>
              <w:rPr>
                <w:rFonts w:cs="Arial"/>
                <w:b/>
                <w:sz w:val="14"/>
                <w:szCs w:val="14"/>
                <w:lang w:val="fr-FR" w:bidi="fr-FR"/>
              </w:rPr>
              <w:t>3 298</w:t>
            </w:r>
          </w:p>
        </w:tc>
        <w:tc>
          <w:tcPr>
            <w:tcW w:w="791" w:type="dxa"/>
            <w:vAlign w:val="bottom"/>
          </w:tcPr>
          <w:p w:rsidR="009F5C60" w:rsidRPr="009F5C60" w:rsidRDefault="009F5C60" w:rsidP="009F5C60">
            <w:pPr>
              <w:spacing w:before="100" w:beforeAutospacing="1" w:line="276" w:lineRule="auto"/>
              <w:ind w:right="7"/>
              <w:jc w:val="right"/>
              <w:rPr>
                <w:rFonts w:cs="Arial"/>
                <w:sz w:val="14"/>
                <w:szCs w:val="14"/>
              </w:rPr>
            </w:pPr>
            <w:r>
              <w:rPr>
                <w:rFonts w:cs="Arial"/>
                <w:sz w:val="14"/>
                <w:szCs w:val="14"/>
                <w:lang w:val="fr-FR" w:bidi="fr-FR"/>
              </w:rPr>
              <w:t>2 942</w:t>
            </w:r>
          </w:p>
        </w:tc>
        <w:tc>
          <w:tcPr>
            <w:tcW w:w="899" w:type="dxa"/>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12</w:t>
            </w:r>
          </w:p>
        </w:tc>
      </w:tr>
      <w:tr w:rsidR="009F5C60" w:rsidRPr="005A6BA4" w:rsidTr="005F05E8">
        <w:trPr>
          <w:trHeight w:val="194"/>
        </w:trPr>
        <w:tc>
          <w:tcPr>
            <w:tcW w:w="3510" w:type="dxa"/>
            <w:vAlign w:val="bottom"/>
          </w:tcPr>
          <w:p w:rsidR="009F5C60" w:rsidRPr="006860F5" w:rsidRDefault="009F5C60" w:rsidP="009F5C60">
            <w:pPr>
              <w:spacing w:before="100" w:beforeAutospacing="1" w:line="276" w:lineRule="auto"/>
              <w:rPr>
                <w:rFonts w:cs="Arial"/>
                <w:sz w:val="14"/>
                <w:szCs w:val="14"/>
                <w:lang w:val="fr-FR"/>
              </w:rPr>
            </w:pPr>
            <w:r>
              <w:rPr>
                <w:rFonts w:cs="Arial"/>
                <w:sz w:val="14"/>
                <w:szCs w:val="14"/>
                <w:lang w:val="fr-FR" w:bidi="fr-FR"/>
              </w:rPr>
              <w:t>Bénéfice d’exploitation, Services financiers, MSEK</w:t>
            </w:r>
          </w:p>
        </w:tc>
        <w:tc>
          <w:tcPr>
            <w:tcW w:w="729" w:type="dxa"/>
            <w:vAlign w:val="bottom"/>
          </w:tcPr>
          <w:p w:rsidR="009F5C60" w:rsidRPr="005A6BA4" w:rsidRDefault="00B43FFA" w:rsidP="009F5C60">
            <w:pPr>
              <w:spacing w:before="100" w:beforeAutospacing="1" w:line="276" w:lineRule="auto"/>
              <w:jc w:val="right"/>
              <w:rPr>
                <w:rFonts w:cs="Arial"/>
                <w:i/>
                <w:sz w:val="14"/>
                <w:szCs w:val="14"/>
              </w:rPr>
            </w:pPr>
            <w:r>
              <w:rPr>
                <w:rFonts w:cs="Arial"/>
                <w:i/>
                <w:sz w:val="14"/>
                <w:szCs w:val="14"/>
                <w:lang w:val="fr-FR" w:bidi="fr-FR"/>
              </w:rPr>
              <w:t>140</w:t>
            </w:r>
          </w:p>
        </w:tc>
        <w:tc>
          <w:tcPr>
            <w:tcW w:w="794" w:type="dxa"/>
            <w:vAlign w:val="bottom"/>
          </w:tcPr>
          <w:p w:rsidR="009F5C60" w:rsidRPr="005A6BA4" w:rsidRDefault="00174714" w:rsidP="009F5C60">
            <w:pPr>
              <w:spacing w:before="100" w:beforeAutospacing="1" w:line="276" w:lineRule="auto"/>
              <w:ind w:right="-39"/>
              <w:jc w:val="right"/>
              <w:rPr>
                <w:rFonts w:cs="Arial"/>
                <w:b/>
                <w:sz w:val="14"/>
                <w:szCs w:val="14"/>
              </w:rPr>
            </w:pPr>
            <w:r>
              <w:rPr>
                <w:rFonts w:cs="Arial"/>
                <w:b/>
                <w:sz w:val="14"/>
                <w:szCs w:val="14"/>
                <w:lang w:val="fr-FR" w:bidi="fr-FR"/>
              </w:rPr>
              <w:t>1 440</w:t>
            </w:r>
          </w:p>
        </w:tc>
        <w:tc>
          <w:tcPr>
            <w:tcW w:w="794" w:type="dxa"/>
            <w:vAlign w:val="bottom"/>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1 274</w:t>
            </w:r>
          </w:p>
        </w:tc>
        <w:tc>
          <w:tcPr>
            <w:tcW w:w="915" w:type="dxa"/>
            <w:vAlign w:val="bottom"/>
          </w:tcPr>
          <w:p w:rsidR="009F5C60" w:rsidRPr="005A6BA4" w:rsidRDefault="006C4719" w:rsidP="009F5C60">
            <w:pPr>
              <w:spacing w:before="100" w:beforeAutospacing="1" w:line="276" w:lineRule="auto"/>
              <w:jc w:val="right"/>
              <w:rPr>
                <w:rFonts w:cs="Arial"/>
                <w:sz w:val="14"/>
                <w:szCs w:val="14"/>
              </w:rPr>
            </w:pPr>
            <w:r>
              <w:rPr>
                <w:rFonts w:cs="Arial"/>
                <w:sz w:val="14"/>
                <w:szCs w:val="14"/>
                <w:lang w:val="fr-FR" w:bidi="fr-FR"/>
              </w:rPr>
              <w:t>13</w:t>
            </w:r>
          </w:p>
        </w:tc>
        <w:tc>
          <w:tcPr>
            <w:tcW w:w="241" w:type="dxa"/>
            <w:vAlign w:val="bottom"/>
          </w:tcPr>
          <w:p w:rsidR="009F5C60" w:rsidRPr="005A6BA4" w:rsidRDefault="009F5C60" w:rsidP="009F5C60">
            <w:pPr>
              <w:spacing w:before="100" w:beforeAutospacing="1" w:line="276" w:lineRule="auto"/>
              <w:jc w:val="right"/>
              <w:rPr>
                <w:rFonts w:cs="Arial"/>
                <w:sz w:val="14"/>
                <w:szCs w:val="14"/>
              </w:rPr>
            </w:pPr>
          </w:p>
        </w:tc>
        <w:tc>
          <w:tcPr>
            <w:tcW w:w="791" w:type="dxa"/>
            <w:vAlign w:val="bottom"/>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381</w:t>
            </w:r>
          </w:p>
        </w:tc>
        <w:tc>
          <w:tcPr>
            <w:tcW w:w="791" w:type="dxa"/>
            <w:vAlign w:val="bottom"/>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412</w:t>
            </w:r>
          </w:p>
        </w:tc>
        <w:tc>
          <w:tcPr>
            <w:tcW w:w="899" w:type="dxa"/>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-8</w:t>
            </w:r>
          </w:p>
        </w:tc>
      </w:tr>
      <w:tr w:rsidR="009F5C60" w:rsidRPr="005A6BA4" w:rsidTr="005F05E8">
        <w:trPr>
          <w:trHeight w:val="194"/>
        </w:trPr>
        <w:tc>
          <w:tcPr>
            <w:tcW w:w="3510" w:type="dxa"/>
            <w:vAlign w:val="bottom"/>
          </w:tcPr>
          <w:p w:rsidR="009F5C60" w:rsidRPr="005A6BA4" w:rsidRDefault="009F5C60" w:rsidP="009F5C60">
            <w:pPr>
              <w:spacing w:before="100" w:beforeAutospacing="1" w:line="276" w:lineRule="auto"/>
              <w:rPr>
                <w:rFonts w:cs="Arial"/>
                <w:sz w:val="14"/>
                <w:szCs w:val="14"/>
              </w:rPr>
            </w:pPr>
            <w:r>
              <w:rPr>
                <w:rFonts w:cs="Arial"/>
                <w:sz w:val="14"/>
                <w:szCs w:val="14"/>
                <w:lang w:val="fr-FR" w:bidi="fr-FR"/>
              </w:rPr>
              <w:t>Bénéfice d’exploitation, MSEK</w:t>
            </w:r>
          </w:p>
        </w:tc>
        <w:tc>
          <w:tcPr>
            <w:tcW w:w="729" w:type="dxa"/>
            <w:vAlign w:val="bottom"/>
          </w:tcPr>
          <w:p w:rsidR="009F5C60" w:rsidRPr="005A6BA4" w:rsidRDefault="00A72C7C" w:rsidP="009F5C60">
            <w:pPr>
              <w:spacing w:before="100" w:beforeAutospacing="1" w:line="276" w:lineRule="auto"/>
              <w:jc w:val="right"/>
              <w:rPr>
                <w:rFonts w:cs="Arial"/>
                <w:i/>
                <w:sz w:val="14"/>
                <w:szCs w:val="14"/>
              </w:rPr>
            </w:pPr>
            <w:r>
              <w:rPr>
                <w:rFonts w:cs="Arial"/>
                <w:i/>
                <w:sz w:val="14"/>
                <w:szCs w:val="14"/>
                <w:lang w:val="fr-FR" w:bidi="fr-FR"/>
              </w:rPr>
              <w:t>1 350</w:t>
            </w:r>
          </w:p>
        </w:tc>
        <w:tc>
          <w:tcPr>
            <w:tcW w:w="794" w:type="dxa"/>
            <w:vAlign w:val="bottom"/>
          </w:tcPr>
          <w:p w:rsidR="009F5C60" w:rsidRPr="005A6BA4" w:rsidRDefault="006C4719" w:rsidP="009F5C60">
            <w:pPr>
              <w:spacing w:before="100" w:beforeAutospacing="1" w:line="276" w:lineRule="auto"/>
              <w:ind w:right="-39"/>
              <w:jc w:val="right"/>
              <w:rPr>
                <w:rFonts w:cs="Arial"/>
                <w:b/>
                <w:sz w:val="14"/>
                <w:szCs w:val="14"/>
              </w:rPr>
            </w:pPr>
            <w:r>
              <w:rPr>
                <w:rFonts w:cs="Arial"/>
                <w:b/>
                <w:sz w:val="14"/>
                <w:szCs w:val="14"/>
                <w:lang w:val="fr-FR" w:bidi="fr-FR"/>
              </w:rPr>
              <w:t>13 832</w:t>
            </w:r>
          </w:p>
        </w:tc>
        <w:tc>
          <w:tcPr>
            <w:tcW w:w="794" w:type="dxa"/>
            <w:vAlign w:val="bottom"/>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12 434</w:t>
            </w:r>
          </w:p>
        </w:tc>
        <w:tc>
          <w:tcPr>
            <w:tcW w:w="915" w:type="dxa"/>
            <w:vAlign w:val="bottom"/>
          </w:tcPr>
          <w:p w:rsidR="009F5C60" w:rsidRPr="005A6BA4" w:rsidRDefault="006C4719" w:rsidP="009F5C60">
            <w:pPr>
              <w:spacing w:before="100" w:beforeAutospacing="1" w:line="276" w:lineRule="auto"/>
              <w:jc w:val="right"/>
              <w:rPr>
                <w:rFonts w:cs="Arial"/>
                <w:sz w:val="14"/>
                <w:szCs w:val="14"/>
              </w:rPr>
            </w:pPr>
            <w:r>
              <w:rPr>
                <w:rFonts w:cs="Arial"/>
                <w:sz w:val="14"/>
                <w:szCs w:val="14"/>
                <w:lang w:val="fr-FR" w:bidi="fr-FR"/>
              </w:rPr>
              <w:t>11</w:t>
            </w:r>
          </w:p>
        </w:tc>
        <w:tc>
          <w:tcPr>
            <w:tcW w:w="241" w:type="dxa"/>
            <w:vAlign w:val="bottom"/>
          </w:tcPr>
          <w:p w:rsidR="009F5C60" w:rsidRPr="005A6BA4" w:rsidRDefault="009F5C60" w:rsidP="009F5C60">
            <w:pPr>
              <w:spacing w:before="100" w:beforeAutospacing="1" w:line="276" w:lineRule="auto"/>
              <w:jc w:val="right"/>
              <w:rPr>
                <w:rFonts w:cs="Arial"/>
                <w:sz w:val="14"/>
                <w:szCs w:val="14"/>
              </w:rPr>
            </w:pPr>
          </w:p>
        </w:tc>
        <w:tc>
          <w:tcPr>
            <w:tcW w:w="791" w:type="dxa"/>
            <w:vAlign w:val="bottom"/>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3 679</w:t>
            </w:r>
          </w:p>
        </w:tc>
        <w:tc>
          <w:tcPr>
            <w:tcW w:w="791" w:type="dxa"/>
            <w:vAlign w:val="bottom"/>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3 354</w:t>
            </w:r>
          </w:p>
        </w:tc>
        <w:tc>
          <w:tcPr>
            <w:tcW w:w="899" w:type="dxa"/>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10</w:t>
            </w:r>
          </w:p>
        </w:tc>
      </w:tr>
      <w:tr w:rsidR="009F5C60" w:rsidRPr="005A6BA4" w:rsidTr="005F05E8">
        <w:trPr>
          <w:trHeight w:val="194"/>
        </w:trPr>
        <w:tc>
          <w:tcPr>
            <w:tcW w:w="3510" w:type="dxa"/>
            <w:vAlign w:val="bottom"/>
          </w:tcPr>
          <w:p w:rsidR="009F5C60" w:rsidRPr="005A6BA4" w:rsidRDefault="009F5C60" w:rsidP="009F5C60">
            <w:pPr>
              <w:spacing w:before="100" w:beforeAutospacing="1" w:line="276" w:lineRule="auto"/>
              <w:rPr>
                <w:rFonts w:cs="Arial"/>
                <w:sz w:val="14"/>
                <w:szCs w:val="14"/>
              </w:rPr>
            </w:pPr>
            <w:r>
              <w:rPr>
                <w:rFonts w:cs="Arial"/>
                <w:b/>
                <w:sz w:val="14"/>
                <w:szCs w:val="14"/>
                <w:lang w:val="fr-FR" w:bidi="fr-FR"/>
              </w:rPr>
              <w:t xml:space="preserve">Revenus avant impôts, </w:t>
            </w:r>
            <w:r>
              <w:rPr>
                <w:rFonts w:cs="Arial"/>
                <w:sz w:val="14"/>
                <w:szCs w:val="14"/>
                <w:lang w:val="fr-FR" w:bidi="fr-FR"/>
              </w:rPr>
              <w:t>MSEK</w:t>
            </w:r>
          </w:p>
        </w:tc>
        <w:tc>
          <w:tcPr>
            <w:tcW w:w="729" w:type="dxa"/>
            <w:vAlign w:val="bottom"/>
          </w:tcPr>
          <w:p w:rsidR="009F5C60" w:rsidRPr="005A6BA4" w:rsidRDefault="00A72C7C" w:rsidP="009F5C60">
            <w:pPr>
              <w:spacing w:before="100" w:beforeAutospacing="1" w:line="276" w:lineRule="auto"/>
              <w:jc w:val="right"/>
              <w:rPr>
                <w:rFonts w:cs="Arial"/>
                <w:i/>
                <w:sz w:val="14"/>
                <w:szCs w:val="14"/>
              </w:rPr>
            </w:pPr>
            <w:r>
              <w:rPr>
                <w:rFonts w:cs="Arial"/>
                <w:i/>
                <w:sz w:val="14"/>
                <w:szCs w:val="14"/>
                <w:lang w:val="fr-FR" w:bidi="fr-FR"/>
              </w:rPr>
              <w:t>1 300</w:t>
            </w:r>
          </w:p>
        </w:tc>
        <w:tc>
          <w:tcPr>
            <w:tcW w:w="794" w:type="dxa"/>
            <w:vAlign w:val="bottom"/>
          </w:tcPr>
          <w:p w:rsidR="009F5C60" w:rsidRPr="005A6BA4" w:rsidRDefault="006C4719" w:rsidP="009F5C60">
            <w:pPr>
              <w:spacing w:before="100" w:beforeAutospacing="1" w:line="276" w:lineRule="auto"/>
              <w:ind w:right="-39"/>
              <w:jc w:val="right"/>
              <w:rPr>
                <w:rFonts w:cs="Arial"/>
                <w:b/>
                <w:sz w:val="14"/>
                <w:szCs w:val="14"/>
              </w:rPr>
            </w:pPr>
            <w:r>
              <w:rPr>
                <w:rFonts w:cs="Arial"/>
                <w:b/>
                <w:sz w:val="14"/>
                <w:szCs w:val="14"/>
                <w:lang w:val="fr-FR" w:bidi="fr-FR"/>
              </w:rPr>
              <w:t>13 319</w:t>
            </w:r>
          </w:p>
        </w:tc>
        <w:tc>
          <w:tcPr>
            <w:tcW w:w="794" w:type="dxa"/>
            <w:vAlign w:val="bottom"/>
          </w:tcPr>
          <w:p w:rsidR="009F5C60" w:rsidRPr="00180345" w:rsidRDefault="009F5C60" w:rsidP="009F5C60">
            <w:pPr>
              <w:spacing w:before="100" w:beforeAutospacing="1" w:line="276" w:lineRule="auto"/>
              <w:ind w:right="-39"/>
              <w:jc w:val="right"/>
              <w:rPr>
                <w:rFonts w:cs="Arial"/>
                <w:sz w:val="14"/>
                <w:szCs w:val="14"/>
              </w:rPr>
            </w:pPr>
            <w:r>
              <w:rPr>
                <w:rFonts w:cs="Arial"/>
                <w:sz w:val="14"/>
                <w:szCs w:val="14"/>
                <w:lang w:val="fr-FR" w:bidi="fr-FR"/>
              </w:rPr>
              <w:t>12 082</w:t>
            </w:r>
          </w:p>
        </w:tc>
        <w:tc>
          <w:tcPr>
            <w:tcW w:w="915" w:type="dxa"/>
            <w:vAlign w:val="bottom"/>
          </w:tcPr>
          <w:p w:rsidR="009F5C60" w:rsidRPr="005A6BA4" w:rsidRDefault="006C4719" w:rsidP="009F5C60">
            <w:pPr>
              <w:spacing w:before="100" w:beforeAutospacing="1" w:line="276" w:lineRule="auto"/>
              <w:jc w:val="right"/>
              <w:rPr>
                <w:rFonts w:cs="Arial"/>
                <w:sz w:val="14"/>
                <w:szCs w:val="14"/>
              </w:rPr>
            </w:pPr>
            <w:r>
              <w:rPr>
                <w:rFonts w:cs="Arial"/>
                <w:sz w:val="14"/>
                <w:szCs w:val="14"/>
                <w:lang w:val="fr-FR" w:bidi="fr-FR"/>
              </w:rPr>
              <w:t>10</w:t>
            </w:r>
          </w:p>
        </w:tc>
        <w:tc>
          <w:tcPr>
            <w:tcW w:w="241" w:type="dxa"/>
            <w:vAlign w:val="bottom"/>
          </w:tcPr>
          <w:p w:rsidR="009F5C60" w:rsidRPr="005A6BA4" w:rsidRDefault="009F5C60" w:rsidP="009F5C60">
            <w:pPr>
              <w:spacing w:before="100" w:beforeAutospacing="1" w:line="276" w:lineRule="auto"/>
              <w:jc w:val="right"/>
              <w:rPr>
                <w:rFonts w:cs="Arial"/>
                <w:sz w:val="14"/>
                <w:szCs w:val="14"/>
              </w:rPr>
            </w:pPr>
          </w:p>
        </w:tc>
        <w:tc>
          <w:tcPr>
            <w:tcW w:w="791" w:type="dxa"/>
            <w:vAlign w:val="bottom"/>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3 464</w:t>
            </w:r>
          </w:p>
        </w:tc>
        <w:tc>
          <w:tcPr>
            <w:tcW w:w="791" w:type="dxa"/>
            <w:vAlign w:val="bottom"/>
          </w:tcPr>
          <w:p w:rsidR="009F5C60" w:rsidRPr="009F5C60" w:rsidRDefault="009F5C60" w:rsidP="009F5C60">
            <w:pPr>
              <w:spacing w:before="100" w:beforeAutospacing="1" w:line="276" w:lineRule="auto"/>
              <w:jc w:val="right"/>
              <w:rPr>
                <w:rFonts w:cs="Arial"/>
                <w:sz w:val="14"/>
                <w:szCs w:val="14"/>
              </w:rPr>
            </w:pPr>
            <w:r>
              <w:rPr>
                <w:rFonts w:cs="Arial"/>
                <w:sz w:val="14"/>
                <w:szCs w:val="14"/>
                <w:lang w:val="fr-FR" w:bidi="fr-FR"/>
              </w:rPr>
              <w:t>3 262</w:t>
            </w:r>
          </w:p>
        </w:tc>
        <w:tc>
          <w:tcPr>
            <w:tcW w:w="899" w:type="dxa"/>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6</w:t>
            </w:r>
          </w:p>
        </w:tc>
      </w:tr>
      <w:tr w:rsidR="009F5C60" w:rsidRPr="005A6BA4" w:rsidTr="005F05E8">
        <w:trPr>
          <w:trHeight w:val="194"/>
        </w:trPr>
        <w:tc>
          <w:tcPr>
            <w:tcW w:w="3510" w:type="dxa"/>
            <w:tcBorders>
              <w:bottom w:val="single" w:sz="4" w:space="0" w:color="auto"/>
            </w:tcBorders>
            <w:vAlign w:val="bottom"/>
          </w:tcPr>
          <w:p w:rsidR="009F5C60" w:rsidRPr="006860F5" w:rsidRDefault="009F5C60" w:rsidP="009F5C60">
            <w:pPr>
              <w:spacing w:before="100" w:beforeAutospacing="1" w:line="276" w:lineRule="auto"/>
              <w:rPr>
                <w:rFonts w:cs="Arial"/>
                <w:sz w:val="14"/>
                <w:szCs w:val="14"/>
                <w:lang w:val="fr-FR"/>
              </w:rPr>
            </w:pPr>
            <w:r>
              <w:rPr>
                <w:rFonts w:cs="Arial"/>
                <w:b/>
                <w:sz w:val="14"/>
                <w:szCs w:val="14"/>
                <w:lang w:val="fr-FR" w:bidi="fr-FR"/>
              </w:rPr>
              <w:t xml:space="preserve">Bénéfice net pour la période, </w:t>
            </w:r>
            <w:r>
              <w:rPr>
                <w:rFonts w:cs="Arial"/>
                <w:sz w:val="14"/>
                <w:szCs w:val="14"/>
                <w:lang w:val="fr-FR" w:bidi="fr-FR"/>
              </w:rPr>
              <w:t>MSEK</w:t>
            </w:r>
          </w:p>
        </w:tc>
        <w:tc>
          <w:tcPr>
            <w:tcW w:w="729" w:type="dxa"/>
            <w:tcBorders>
              <w:bottom w:val="single" w:sz="4" w:space="0" w:color="auto"/>
            </w:tcBorders>
            <w:vAlign w:val="bottom"/>
          </w:tcPr>
          <w:p w:rsidR="009F5C60" w:rsidRPr="005A6BA4" w:rsidRDefault="00A72C7C" w:rsidP="009F5C60">
            <w:pPr>
              <w:spacing w:before="100" w:beforeAutospacing="1" w:line="276" w:lineRule="auto"/>
              <w:jc w:val="right"/>
              <w:rPr>
                <w:rFonts w:cs="Arial"/>
                <w:i/>
                <w:sz w:val="14"/>
                <w:szCs w:val="14"/>
              </w:rPr>
            </w:pPr>
            <w:r>
              <w:rPr>
                <w:rFonts w:cs="Arial"/>
                <w:i/>
                <w:sz w:val="14"/>
                <w:szCs w:val="14"/>
                <w:lang w:val="fr-FR" w:bidi="fr-FR"/>
              </w:rPr>
              <w:t>950</w:t>
            </w:r>
          </w:p>
        </w:tc>
        <w:tc>
          <w:tcPr>
            <w:tcW w:w="794" w:type="dxa"/>
            <w:tcBorders>
              <w:bottom w:val="single" w:sz="4" w:space="0" w:color="auto"/>
            </w:tcBorders>
            <w:vAlign w:val="bottom"/>
          </w:tcPr>
          <w:p w:rsidR="009F5C60" w:rsidRPr="005A6BA4" w:rsidRDefault="006C4719" w:rsidP="009F5C60">
            <w:pPr>
              <w:spacing w:before="100" w:beforeAutospacing="1" w:line="276" w:lineRule="auto"/>
              <w:ind w:right="-39"/>
              <w:jc w:val="right"/>
              <w:rPr>
                <w:rFonts w:cs="Arial"/>
                <w:b/>
                <w:sz w:val="14"/>
                <w:szCs w:val="14"/>
              </w:rPr>
            </w:pPr>
            <w:r>
              <w:rPr>
                <w:rFonts w:cs="Arial"/>
                <w:b/>
                <w:sz w:val="14"/>
                <w:szCs w:val="14"/>
                <w:lang w:val="fr-FR" w:bidi="fr-FR"/>
              </w:rPr>
              <w:t>9 734</w:t>
            </w:r>
          </w:p>
        </w:tc>
        <w:tc>
          <w:tcPr>
            <w:tcW w:w="794" w:type="dxa"/>
            <w:tcBorders>
              <w:bottom w:val="single" w:sz="4" w:space="0" w:color="auto"/>
            </w:tcBorders>
            <w:vAlign w:val="bottom"/>
          </w:tcPr>
          <w:p w:rsidR="009F5C60" w:rsidRPr="00180345" w:rsidRDefault="006C4719" w:rsidP="009F5C60">
            <w:pPr>
              <w:spacing w:before="100" w:beforeAutospacing="1" w:line="276" w:lineRule="auto"/>
              <w:ind w:right="-39"/>
              <w:jc w:val="right"/>
              <w:rPr>
                <w:rFonts w:cs="Arial"/>
                <w:sz w:val="14"/>
                <w:szCs w:val="14"/>
              </w:rPr>
            </w:pPr>
            <w:r>
              <w:rPr>
                <w:rFonts w:cs="Arial"/>
                <w:sz w:val="14"/>
                <w:szCs w:val="14"/>
                <w:lang w:val="fr-FR" w:bidi="fr-FR"/>
              </w:rPr>
              <w:t>8 705</w:t>
            </w:r>
          </w:p>
        </w:tc>
        <w:tc>
          <w:tcPr>
            <w:tcW w:w="915" w:type="dxa"/>
            <w:tcBorders>
              <w:bottom w:val="single" w:sz="4" w:space="0" w:color="auto"/>
            </w:tcBorders>
            <w:vAlign w:val="bottom"/>
          </w:tcPr>
          <w:p w:rsidR="009F5C60" w:rsidRPr="005A6BA4" w:rsidRDefault="006C4719" w:rsidP="009F5C60">
            <w:pPr>
              <w:spacing w:before="100" w:beforeAutospacing="1" w:line="276" w:lineRule="auto"/>
              <w:jc w:val="right"/>
              <w:rPr>
                <w:rFonts w:cs="Arial"/>
                <w:sz w:val="14"/>
                <w:szCs w:val="14"/>
              </w:rPr>
            </w:pPr>
            <w:r>
              <w:rPr>
                <w:rFonts w:cs="Arial"/>
                <w:sz w:val="14"/>
                <w:szCs w:val="14"/>
                <w:lang w:val="fr-FR" w:bidi="fr-FR"/>
              </w:rPr>
              <w:t>12</w:t>
            </w:r>
          </w:p>
        </w:tc>
        <w:tc>
          <w:tcPr>
            <w:tcW w:w="241" w:type="dxa"/>
            <w:tcBorders>
              <w:bottom w:val="single" w:sz="4" w:space="0" w:color="auto"/>
            </w:tcBorders>
            <w:vAlign w:val="bottom"/>
          </w:tcPr>
          <w:p w:rsidR="009F5C60" w:rsidRPr="005A6BA4" w:rsidRDefault="009F5C60" w:rsidP="009F5C60">
            <w:pPr>
              <w:spacing w:before="100" w:beforeAutospacing="1" w:line="276" w:lineRule="auto"/>
              <w:jc w:val="right"/>
              <w:rPr>
                <w:rFonts w:cs="Arial"/>
                <w:sz w:val="14"/>
                <w:szCs w:val="14"/>
              </w:rPr>
            </w:pPr>
          </w:p>
        </w:tc>
        <w:tc>
          <w:tcPr>
            <w:tcW w:w="791" w:type="dxa"/>
            <w:tcBorders>
              <w:bottom w:val="single" w:sz="4" w:space="0" w:color="auto"/>
            </w:tcBorders>
            <w:vAlign w:val="bottom"/>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2 461</w:t>
            </w:r>
          </w:p>
        </w:tc>
        <w:tc>
          <w:tcPr>
            <w:tcW w:w="791" w:type="dxa"/>
            <w:tcBorders>
              <w:bottom w:val="single" w:sz="4" w:space="0" w:color="auto"/>
            </w:tcBorders>
            <w:vAlign w:val="bottom"/>
          </w:tcPr>
          <w:p w:rsidR="009F5C60" w:rsidRPr="009F5C60" w:rsidRDefault="005E1D3F" w:rsidP="009F5C60">
            <w:pPr>
              <w:spacing w:before="100" w:beforeAutospacing="1" w:line="276" w:lineRule="auto"/>
              <w:jc w:val="right"/>
              <w:rPr>
                <w:rFonts w:cs="Arial"/>
                <w:sz w:val="14"/>
                <w:szCs w:val="14"/>
              </w:rPr>
            </w:pPr>
            <w:r>
              <w:rPr>
                <w:rFonts w:cs="Arial"/>
                <w:sz w:val="14"/>
                <w:szCs w:val="14"/>
                <w:lang w:val="fr-FR" w:bidi="fr-FR"/>
              </w:rPr>
              <w:t>2 350</w:t>
            </w:r>
          </w:p>
        </w:tc>
        <w:tc>
          <w:tcPr>
            <w:tcW w:w="899" w:type="dxa"/>
            <w:tcBorders>
              <w:bottom w:val="single" w:sz="4" w:space="0" w:color="auto"/>
            </w:tcBorders>
            <w:vAlign w:val="bottom"/>
          </w:tcPr>
          <w:p w:rsidR="009F5C60" w:rsidRPr="005A6BA4" w:rsidRDefault="005E1D3F" w:rsidP="009F5C60">
            <w:pPr>
              <w:spacing w:before="100" w:beforeAutospacing="1" w:line="276" w:lineRule="auto"/>
              <w:jc w:val="right"/>
              <w:rPr>
                <w:rFonts w:cs="Arial"/>
                <w:sz w:val="14"/>
                <w:szCs w:val="14"/>
              </w:rPr>
            </w:pPr>
            <w:r>
              <w:rPr>
                <w:rFonts w:cs="Arial"/>
                <w:sz w:val="14"/>
                <w:szCs w:val="14"/>
                <w:lang w:val="fr-FR" w:bidi="fr-FR"/>
              </w:rPr>
              <w:t>5</w:t>
            </w:r>
          </w:p>
        </w:tc>
      </w:tr>
      <w:tr w:rsidR="009F5C60" w:rsidRPr="005A6BA4" w:rsidTr="005F05E8">
        <w:trPr>
          <w:trHeight w:val="182"/>
        </w:trPr>
        <w:tc>
          <w:tcPr>
            <w:tcW w:w="3510" w:type="dxa"/>
            <w:tcBorders>
              <w:top w:val="single" w:sz="4" w:space="0" w:color="auto"/>
            </w:tcBorders>
            <w:vAlign w:val="center"/>
          </w:tcPr>
          <w:p w:rsidR="009F5C60" w:rsidRPr="005A6BA4" w:rsidRDefault="009F5C60" w:rsidP="009F5C60">
            <w:pPr>
              <w:spacing w:before="100" w:beforeAutospacing="1" w:line="276" w:lineRule="auto"/>
              <w:rPr>
                <w:rFonts w:cs="Arial"/>
                <w:sz w:val="14"/>
                <w:szCs w:val="14"/>
              </w:rPr>
            </w:pPr>
            <w:r>
              <w:rPr>
                <w:rFonts w:cs="Arial"/>
                <w:sz w:val="14"/>
                <w:szCs w:val="14"/>
                <w:lang w:val="fr-FR" w:bidi="fr-FR"/>
              </w:rPr>
              <w:t>Marge d'exploitation, %</w:t>
            </w:r>
          </w:p>
        </w:tc>
        <w:tc>
          <w:tcPr>
            <w:tcW w:w="729" w:type="dxa"/>
            <w:tcBorders>
              <w:top w:val="single" w:sz="4" w:space="0" w:color="auto"/>
            </w:tcBorders>
            <w:vAlign w:val="center"/>
          </w:tcPr>
          <w:p w:rsidR="009F5C60" w:rsidRPr="005A6BA4" w:rsidRDefault="009F5C60" w:rsidP="009F5C60">
            <w:pPr>
              <w:spacing w:before="100" w:beforeAutospacing="1" w:line="276" w:lineRule="auto"/>
              <w:jc w:val="right"/>
              <w:rPr>
                <w:rFonts w:cs="Arial"/>
                <w:i/>
                <w:sz w:val="14"/>
                <w:szCs w:val="14"/>
              </w:rPr>
            </w:pPr>
          </w:p>
        </w:tc>
        <w:tc>
          <w:tcPr>
            <w:tcW w:w="794" w:type="dxa"/>
            <w:tcBorders>
              <w:top w:val="single" w:sz="4" w:space="0" w:color="auto"/>
            </w:tcBorders>
            <w:vAlign w:val="center"/>
          </w:tcPr>
          <w:p w:rsidR="009F5C60" w:rsidRPr="005A6BA4" w:rsidRDefault="006C4719" w:rsidP="009F5C60">
            <w:pPr>
              <w:spacing w:before="100" w:beforeAutospacing="1" w:line="276" w:lineRule="auto"/>
              <w:ind w:right="-39"/>
              <w:jc w:val="right"/>
              <w:rPr>
                <w:rFonts w:cs="Arial"/>
                <w:b/>
                <w:sz w:val="14"/>
                <w:szCs w:val="14"/>
              </w:rPr>
            </w:pPr>
            <w:r>
              <w:rPr>
                <w:rFonts w:cs="Arial"/>
                <w:b/>
                <w:sz w:val="14"/>
                <w:szCs w:val="14"/>
                <w:lang w:val="fr-FR" w:bidi="fr-FR"/>
              </w:rPr>
              <w:t>10,1</w:t>
            </w:r>
          </w:p>
        </w:tc>
        <w:tc>
          <w:tcPr>
            <w:tcW w:w="794" w:type="dxa"/>
            <w:tcBorders>
              <w:top w:val="single" w:sz="4" w:space="0" w:color="auto"/>
            </w:tcBorders>
            <w:vAlign w:val="center"/>
          </w:tcPr>
          <w:p w:rsidR="009F5C60" w:rsidRPr="00180345" w:rsidRDefault="006C4719" w:rsidP="009F5C60">
            <w:pPr>
              <w:spacing w:before="100" w:beforeAutospacing="1" w:line="276" w:lineRule="auto"/>
              <w:ind w:right="-39"/>
              <w:jc w:val="right"/>
              <w:rPr>
                <w:rFonts w:cs="Arial"/>
                <w:sz w:val="14"/>
                <w:szCs w:val="14"/>
              </w:rPr>
            </w:pPr>
            <w:r>
              <w:rPr>
                <w:rFonts w:cs="Arial"/>
                <w:sz w:val="14"/>
                <w:szCs w:val="14"/>
                <w:lang w:val="fr-FR" w:bidi="fr-FR"/>
              </w:rPr>
              <w:t>10,1</w:t>
            </w:r>
          </w:p>
        </w:tc>
        <w:tc>
          <w:tcPr>
            <w:tcW w:w="915"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241"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c>
          <w:tcPr>
            <w:tcW w:w="791" w:type="dxa"/>
            <w:tcBorders>
              <w:top w:val="single" w:sz="4" w:space="0" w:color="auto"/>
            </w:tcBorders>
            <w:vAlign w:val="center"/>
          </w:tcPr>
          <w:p w:rsidR="009F5C60" w:rsidRPr="005A6BA4" w:rsidRDefault="00733054" w:rsidP="009F5C60">
            <w:pPr>
              <w:spacing w:before="100" w:beforeAutospacing="1" w:line="276" w:lineRule="auto"/>
              <w:jc w:val="right"/>
              <w:rPr>
                <w:rFonts w:cs="Arial"/>
                <w:b/>
                <w:sz w:val="14"/>
                <w:szCs w:val="14"/>
              </w:rPr>
            </w:pPr>
            <w:r>
              <w:rPr>
                <w:rFonts w:cs="Arial"/>
                <w:b/>
                <w:sz w:val="14"/>
                <w:szCs w:val="14"/>
                <w:lang w:val="fr-FR" w:bidi="fr-FR"/>
              </w:rPr>
              <w:t>9,6</w:t>
            </w:r>
          </w:p>
        </w:tc>
        <w:tc>
          <w:tcPr>
            <w:tcW w:w="791" w:type="dxa"/>
            <w:tcBorders>
              <w:top w:val="single" w:sz="4" w:space="0" w:color="auto"/>
            </w:tcBorders>
            <w:vAlign w:val="center"/>
          </w:tcPr>
          <w:p w:rsidR="009F5C60" w:rsidRPr="009F5C60" w:rsidRDefault="00733054" w:rsidP="009F5C60">
            <w:pPr>
              <w:spacing w:before="100" w:beforeAutospacing="1" w:line="276" w:lineRule="auto"/>
              <w:jc w:val="right"/>
              <w:rPr>
                <w:rFonts w:cs="Arial"/>
                <w:sz w:val="14"/>
                <w:szCs w:val="14"/>
              </w:rPr>
            </w:pPr>
            <w:r>
              <w:rPr>
                <w:rFonts w:cs="Arial"/>
                <w:sz w:val="14"/>
                <w:szCs w:val="14"/>
                <w:lang w:val="fr-FR" w:bidi="fr-FR"/>
              </w:rPr>
              <w:t>9,8</w:t>
            </w:r>
          </w:p>
        </w:tc>
        <w:tc>
          <w:tcPr>
            <w:tcW w:w="899" w:type="dxa"/>
            <w:tcBorders>
              <w:top w:val="single" w:sz="4" w:space="0" w:color="auto"/>
            </w:tcBorders>
            <w:vAlign w:val="center"/>
          </w:tcPr>
          <w:p w:rsidR="009F5C60" w:rsidRPr="005A6BA4" w:rsidRDefault="009F5C60" w:rsidP="009F5C60">
            <w:pPr>
              <w:spacing w:before="100" w:beforeAutospacing="1" w:line="276" w:lineRule="auto"/>
              <w:jc w:val="right"/>
              <w:rPr>
                <w:rFonts w:cs="Arial"/>
                <w:sz w:val="14"/>
                <w:szCs w:val="14"/>
              </w:rPr>
            </w:pPr>
          </w:p>
        </w:tc>
      </w:tr>
      <w:tr w:rsidR="009F5C60" w:rsidRPr="005A6BA4" w:rsidTr="005F05E8">
        <w:trPr>
          <w:trHeight w:val="376"/>
        </w:trPr>
        <w:tc>
          <w:tcPr>
            <w:tcW w:w="3510" w:type="dxa"/>
            <w:vAlign w:val="center"/>
          </w:tcPr>
          <w:p w:rsidR="009F5C60" w:rsidRPr="006860F5" w:rsidRDefault="009F5C60" w:rsidP="009F5C60">
            <w:pPr>
              <w:spacing w:before="100" w:beforeAutospacing="1" w:line="276" w:lineRule="auto"/>
              <w:rPr>
                <w:rFonts w:cs="Arial"/>
                <w:sz w:val="14"/>
                <w:szCs w:val="14"/>
                <w:lang w:val="fr-FR"/>
              </w:rPr>
            </w:pPr>
            <w:r>
              <w:rPr>
                <w:rFonts w:cs="Arial"/>
                <w:sz w:val="14"/>
                <w:szCs w:val="14"/>
                <w:lang w:val="fr-FR" w:bidi="fr-FR"/>
              </w:rPr>
              <w:t xml:space="preserve">Retour sur capitaux employés, </w:t>
            </w:r>
            <w:r>
              <w:rPr>
                <w:rFonts w:cs="Arial"/>
                <w:sz w:val="14"/>
                <w:szCs w:val="14"/>
                <w:lang w:val="fr-FR" w:bidi="fr-FR"/>
              </w:rPr>
              <w:br/>
              <w:t>Véhicules et Services, %</w:t>
            </w:r>
          </w:p>
        </w:tc>
        <w:tc>
          <w:tcPr>
            <w:tcW w:w="729" w:type="dxa"/>
            <w:vAlign w:val="center"/>
          </w:tcPr>
          <w:p w:rsidR="009F5C60" w:rsidRPr="006860F5" w:rsidRDefault="009F5C60" w:rsidP="009F5C60">
            <w:pPr>
              <w:spacing w:before="100" w:beforeAutospacing="1" w:line="276" w:lineRule="auto"/>
              <w:jc w:val="right"/>
              <w:rPr>
                <w:rFonts w:cs="Arial"/>
                <w:i/>
                <w:sz w:val="14"/>
                <w:szCs w:val="14"/>
                <w:lang w:val="fr-FR"/>
              </w:rPr>
            </w:pPr>
          </w:p>
        </w:tc>
        <w:tc>
          <w:tcPr>
            <w:tcW w:w="794" w:type="dxa"/>
            <w:vAlign w:val="center"/>
          </w:tcPr>
          <w:p w:rsidR="009F5C60" w:rsidRPr="005A6BA4" w:rsidRDefault="00733054" w:rsidP="009F5C60">
            <w:pPr>
              <w:spacing w:before="100" w:beforeAutospacing="1" w:line="276" w:lineRule="auto"/>
              <w:ind w:right="-39"/>
              <w:jc w:val="right"/>
              <w:rPr>
                <w:rFonts w:cs="Arial"/>
                <w:b/>
                <w:sz w:val="14"/>
                <w:szCs w:val="14"/>
              </w:rPr>
            </w:pPr>
            <w:r>
              <w:rPr>
                <w:rFonts w:cs="Arial"/>
                <w:b/>
                <w:sz w:val="14"/>
                <w:szCs w:val="14"/>
                <w:lang w:val="fr-FR" w:bidi="fr-FR"/>
              </w:rPr>
              <w:t>22,6</w:t>
            </w:r>
          </w:p>
        </w:tc>
        <w:tc>
          <w:tcPr>
            <w:tcW w:w="794" w:type="dxa"/>
            <w:vAlign w:val="center"/>
          </w:tcPr>
          <w:p w:rsidR="009F5C60" w:rsidRPr="00180345" w:rsidRDefault="00733054" w:rsidP="009F5C60">
            <w:pPr>
              <w:spacing w:before="100" w:beforeAutospacing="1" w:line="276" w:lineRule="auto"/>
              <w:ind w:right="-39"/>
              <w:jc w:val="right"/>
              <w:rPr>
                <w:rFonts w:cs="Arial"/>
                <w:sz w:val="14"/>
                <w:szCs w:val="14"/>
              </w:rPr>
            </w:pPr>
            <w:r>
              <w:rPr>
                <w:rFonts w:cs="Arial"/>
                <w:sz w:val="14"/>
                <w:szCs w:val="14"/>
                <w:lang w:val="fr-FR" w:bidi="fr-FR"/>
              </w:rPr>
              <w:t>22,7</w:t>
            </w:r>
          </w:p>
        </w:tc>
        <w:tc>
          <w:tcPr>
            <w:tcW w:w="915" w:type="dxa"/>
            <w:vAlign w:val="center"/>
          </w:tcPr>
          <w:p w:rsidR="009F5C60" w:rsidRPr="005A6BA4" w:rsidRDefault="009F5C60" w:rsidP="009F5C60">
            <w:pPr>
              <w:spacing w:before="100" w:beforeAutospacing="1" w:line="276" w:lineRule="auto"/>
              <w:jc w:val="right"/>
              <w:rPr>
                <w:rFonts w:cs="Arial"/>
                <w:sz w:val="14"/>
                <w:szCs w:val="14"/>
              </w:rPr>
            </w:pPr>
          </w:p>
        </w:tc>
        <w:tc>
          <w:tcPr>
            <w:tcW w:w="241" w:type="dxa"/>
            <w:vAlign w:val="center"/>
          </w:tcPr>
          <w:p w:rsidR="009F5C60" w:rsidRPr="005A6BA4" w:rsidRDefault="009F5C60" w:rsidP="009F5C60">
            <w:pPr>
              <w:spacing w:before="100" w:beforeAutospacing="1" w:line="276" w:lineRule="auto"/>
              <w:jc w:val="right"/>
              <w:rPr>
                <w:rFonts w:cs="Arial"/>
                <w:sz w:val="14"/>
                <w:szCs w:val="14"/>
              </w:rPr>
            </w:pPr>
          </w:p>
        </w:tc>
        <w:tc>
          <w:tcPr>
            <w:tcW w:w="791" w:type="dxa"/>
            <w:vAlign w:val="center"/>
          </w:tcPr>
          <w:p w:rsidR="009F5C60" w:rsidRPr="005A6BA4" w:rsidRDefault="009F5C60" w:rsidP="009F5C60">
            <w:pPr>
              <w:spacing w:before="100" w:beforeAutospacing="1" w:line="276" w:lineRule="auto"/>
              <w:jc w:val="right"/>
              <w:rPr>
                <w:rFonts w:cs="Arial"/>
                <w:b/>
                <w:sz w:val="14"/>
                <w:szCs w:val="14"/>
              </w:rPr>
            </w:pPr>
          </w:p>
        </w:tc>
        <w:tc>
          <w:tcPr>
            <w:tcW w:w="791" w:type="dxa"/>
            <w:vAlign w:val="center"/>
          </w:tcPr>
          <w:p w:rsidR="009F5C60" w:rsidRPr="009F5C60" w:rsidRDefault="009F5C60" w:rsidP="009F5C60">
            <w:pPr>
              <w:spacing w:before="100" w:beforeAutospacing="1" w:line="276" w:lineRule="auto"/>
              <w:jc w:val="right"/>
              <w:rPr>
                <w:rFonts w:cs="Arial"/>
                <w:sz w:val="14"/>
                <w:szCs w:val="14"/>
              </w:rPr>
            </w:pPr>
          </w:p>
        </w:tc>
        <w:tc>
          <w:tcPr>
            <w:tcW w:w="899" w:type="dxa"/>
            <w:vAlign w:val="center"/>
          </w:tcPr>
          <w:p w:rsidR="009F5C60" w:rsidRPr="005A6BA4" w:rsidRDefault="009F5C60" w:rsidP="009F5C60">
            <w:pPr>
              <w:spacing w:before="100" w:beforeAutospacing="1" w:line="276" w:lineRule="auto"/>
              <w:jc w:val="right"/>
              <w:rPr>
                <w:rFonts w:cs="Arial"/>
                <w:sz w:val="14"/>
                <w:szCs w:val="14"/>
              </w:rPr>
            </w:pPr>
          </w:p>
        </w:tc>
      </w:tr>
      <w:tr w:rsidR="009F5C60" w:rsidRPr="0096260B" w:rsidTr="005F05E8">
        <w:trPr>
          <w:trHeight w:val="182"/>
        </w:trPr>
        <w:tc>
          <w:tcPr>
            <w:tcW w:w="3510" w:type="dxa"/>
            <w:tcBorders>
              <w:bottom w:val="single" w:sz="4" w:space="0" w:color="auto"/>
            </w:tcBorders>
            <w:vAlign w:val="bottom"/>
          </w:tcPr>
          <w:p w:rsidR="009F5C60" w:rsidRPr="005A6BA4" w:rsidRDefault="009F5C60" w:rsidP="009F5C60">
            <w:pPr>
              <w:spacing w:before="100" w:beforeAutospacing="1" w:line="276" w:lineRule="auto"/>
              <w:rPr>
                <w:rFonts w:cs="Arial"/>
                <w:sz w:val="14"/>
                <w:szCs w:val="14"/>
              </w:rPr>
            </w:pPr>
            <w:r>
              <w:rPr>
                <w:rFonts w:cs="Arial"/>
                <w:sz w:val="14"/>
                <w:szCs w:val="14"/>
                <w:lang w:val="fr-FR" w:bidi="fr-FR"/>
              </w:rPr>
              <w:t>Cash-flow, Véhicules et services, MSEK</w:t>
            </w:r>
          </w:p>
        </w:tc>
        <w:tc>
          <w:tcPr>
            <w:tcW w:w="729" w:type="dxa"/>
            <w:tcBorders>
              <w:bottom w:val="single" w:sz="4" w:space="0" w:color="auto"/>
            </w:tcBorders>
            <w:vAlign w:val="bottom"/>
          </w:tcPr>
          <w:p w:rsidR="009F5C60" w:rsidRPr="0096260B" w:rsidRDefault="00A72C7C" w:rsidP="009F5C60">
            <w:pPr>
              <w:spacing w:before="100" w:beforeAutospacing="1" w:line="276" w:lineRule="auto"/>
              <w:jc w:val="right"/>
              <w:rPr>
                <w:rFonts w:cs="Arial"/>
                <w:i/>
                <w:sz w:val="14"/>
                <w:szCs w:val="14"/>
              </w:rPr>
            </w:pPr>
            <w:r>
              <w:rPr>
                <w:rFonts w:cs="Arial"/>
                <w:i/>
                <w:sz w:val="14"/>
                <w:szCs w:val="14"/>
                <w:lang w:val="fr-FR" w:bidi="fr-FR"/>
              </w:rPr>
              <w:t>358</w:t>
            </w:r>
          </w:p>
        </w:tc>
        <w:tc>
          <w:tcPr>
            <w:tcW w:w="794" w:type="dxa"/>
            <w:tcBorders>
              <w:bottom w:val="single" w:sz="4" w:space="0" w:color="auto"/>
            </w:tcBorders>
            <w:vAlign w:val="bottom"/>
          </w:tcPr>
          <w:p w:rsidR="009F5C60" w:rsidRPr="0096260B" w:rsidRDefault="00733054" w:rsidP="009F5C60">
            <w:pPr>
              <w:spacing w:before="100" w:beforeAutospacing="1" w:line="276" w:lineRule="auto"/>
              <w:ind w:right="-39"/>
              <w:jc w:val="right"/>
              <w:rPr>
                <w:rFonts w:cs="Arial"/>
                <w:b/>
                <w:sz w:val="14"/>
                <w:szCs w:val="14"/>
              </w:rPr>
            </w:pPr>
            <w:r>
              <w:rPr>
                <w:rFonts w:cs="Arial"/>
                <w:b/>
                <w:sz w:val="14"/>
                <w:szCs w:val="14"/>
                <w:lang w:val="fr-FR" w:bidi="fr-FR"/>
              </w:rPr>
              <w:t>3 665</w:t>
            </w:r>
          </w:p>
        </w:tc>
        <w:tc>
          <w:tcPr>
            <w:tcW w:w="794" w:type="dxa"/>
            <w:tcBorders>
              <w:bottom w:val="single" w:sz="4" w:space="0" w:color="auto"/>
            </w:tcBorders>
            <w:vAlign w:val="bottom"/>
          </w:tcPr>
          <w:p w:rsidR="009F5C60" w:rsidRPr="00180345" w:rsidRDefault="00733054" w:rsidP="009F5C60">
            <w:pPr>
              <w:spacing w:before="100" w:beforeAutospacing="1" w:line="276" w:lineRule="auto"/>
              <w:ind w:right="-39"/>
              <w:jc w:val="right"/>
              <w:rPr>
                <w:rFonts w:cs="Arial"/>
                <w:sz w:val="14"/>
                <w:szCs w:val="14"/>
              </w:rPr>
            </w:pPr>
            <w:r>
              <w:rPr>
                <w:rFonts w:cs="Arial"/>
                <w:sz w:val="14"/>
                <w:szCs w:val="14"/>
                <w:lang w:val="fr-FR" w:bidi="fr-FR"/>
              </w:rPr>
              <w:t>5 696</w:t>
            </w:r>
          </w:p>
        </w:tc>
        <w:tc>
          <w:tcPr>
            <w:tcW w:w="915" w:type="dxa"/>
            <w:tcBorders>
              <w:bottom w:val="single" w:sz="4" w:space="0" w:color="auto"/>
            </w:tcBorders>
            <w:vAlign w:val="bottom"/>
          </w:tcPr>
          <w:p w:rsidR="009F5C60" w:rsidRPr="0096260B" w:rsidRDefault="009F5C60" w:rsidP="009F5C60">
            <w:pPr>
              <w:spacing w:before="100" w:beforeAutospacing="1" w:line="276" w:lineRule="auto"/>
              <w:jc w:val="right"/>
              <w:rPr>
                <w:rFonts w:cs="Arial"/>
                <w:sz w:val="14"/>
                <w:szCs w:val="14"/>
              </w:rPr>
            </w:pPr>
          </w:p>
        </w:tc>
        <w:tc>
          <w:tcPr>
            <w:tcW w:w="241" w:type="dxa"/>
            <w:tcBorders>
              <w:bottom w:val="single" w:sz="4" w:space="0" w:color="auto"/>
            </w:tcBorders>
            <w:vAlign w:val="bottom"/>
          </w:tcPr>
          <w:p w:rsidR="009F5C60" w:rsidRPr="0096260B" w:rsidRDefault="009F5C60" w:rsidP="009F5C60">
            <w:pPr>
              <w:spacing w:before="100" w:beforeAutospacing="1" w:line="276" w:lineRule="auto"/>
              <w:jc w:val="right"/>
              <w:rPr>
                <w:rFonts w:cs="Arial"/>
                <w:sz w:val="14"/>
                <w:szCs w:val="14"/>
              </w:rPr>
            </w:pPr>
          </w:p>
        </w:tc>
        <w:tc>
          <w:tcPr>
            <w:tcW w:w="791" w:type="dxa"/>
            <w:tcBorders>
              <w:bottom w:val="single" w:sz="4" w:space="0" w:color="auto"/>
            </w:tcBorders>
            <w:vAlign w:val="bottom"/>
          </w:tcPr>
          <w:p w:rsidR="009F5C60" w:rsidRPr="0096260B" w:rsidRDefault="005E1D3F" w:rsidP="009F5C60">
            <w:pPr>
              <w:spacing w:before="100" w:beforeAutospacing="1" w:line="276" w:lineRule="auto"/>
              <w:jc w:val="right"/>
              <w:rPr>
                <w:rFonts w:cs="Arial"/>
                <w:b/>
                <w:sz w:val="14"/>
                <w:szCs w:val="14"/>
              </w:rPr>
            </w:pPr>
            <w:r>
              <w:rPr>
                <w:rFonts w:cs="Arial"/>
                <w:b/>
                <w:sz w:val="14"/>
                <w:szCs w:val="14"/>
                <w:lang w:val="fr-FR" w:bidi="fr-FR"/>
              </w:rPr>
              <w:t>3 799</w:t>
            </w:r>
          </w:p>
        </w:tc>
        <w:tc>
          <w:tcPr>
            <w:tcW w:w="791" w:type="dxa"/>
            <w:tcBorders>
              <w:bottom w:val="single" w:sz="4" w:space="0" w:color="auto"/>
            </w:tcBorders>
            <w:vAlign w:val="bottom"/>
          </w:tcPr>
          <w:p w:rsidR="009F5C60" w:rsidRPr="009F5C60" w:rsidRDefault="005E1D3F" w:rsidP="009F5C60">
            <w:pPr>
              <w:spacing w:before="100" w:beforeAutospacing="1" w:line="276" w:lineRule="auto"/>
              <w:jc w:val="right"/>
              <w:rPr>
                <w:rFonts w:cs="Arial"/>
                <w:sz w:val="14"/>
                <w:szCs w:val="14"/>
              </w:rPr>
            </w:pPr>
            <w:r>
              <w:rPr>
                <w:rFonts w:cs="Arial"/>
                <w:sz w:val="14"/>
                <w:szCs w:val="14"/>
                <w:lang w:val="fr-FR" w:bidi="fr-FR"/>
              </w:rPr>
              <w:t>2 694</w:t>
            </w:r>
          </w:p>
        </w:tc>
        <w:tc>
          <w:tcPr>
            <w:tcW w:w="899" w:type="dxa"/>
            <w:tcBorders>
              <w:bottom w:val="single" w:sz="4" w:space="0" w:color="auto"/>
            </w:tcBorders>
            <w:vAlign w:val="bottom"/>
          </w:tcPr>
          <w:p w:rsidR="009F5C60" w:rsidRPr="0096260B" w:rsidRDefault="009F5C60" w:rsidP="009F5C60">
            <w:pPr>
              <w:spacing w:before="100" w:beforeAutospacing="1" w:line="276" w:lineRule="auto"/>
              <w:jc w:val="right"/>
              <w:rPr>
                <w:rFonts w:cs="Arial"/>
                <w:sz w:val="14"/>
                <w:szCs w:val="14"/>
              </w:rPr>
            </w:pPr>
          </w:p>
        </w:tc>
      </w:tr>
      <w:bookmarkEnd w:id="0"/>
    </w:tbl>
    <w:p w:rsidR="0096260B" w:rsidRPr="000D1522" w:rsidRDefault="0096260B" w:rsidP="006E623E">
      <w:pPr>
        <w:rPr>
          <w:sz w:val="10"/>
          <w:szCs w:val="10"/>
        </w:rPr>
      </w:pPr>
    </w:p>
    <w:p w:rsidR="000D1522" w:rsidRPr="006860F5" w:rsidRDefault="006E623E" w:rsidP="006E623E">
      <w:pPr>
        <w:rPr>
          <w:sz w:val="10"/>
          <w:szCs w:val="10"/>
          <w:lang w:val="fr-FR"/>
        </w:rPr>
      </w:pPr>
      <w:r>
        <w:rPr>
          <w:sz w:val="10"/>
          <w:szCs w:val="10"/>
          <w:lang w:val="fr-FR" w:bidi="fr-FR"/>
        </w:rPr>
        <w:t xml:space="preserve">* Converti en EUR uniquement pour des raisons de commodité pour le lecteur au taux de change de clôture de 10,251 SEK = 1,00 EUR. </w:t>
      </w:r>
    </w:p>
    <w:p w:rsidR="000318BA" w:rsidRPr="006860F5" w:rsidRDefault="000318BA" w:rsidP="006E623E">
      <w:pPr>
        <w:rPr>
          <w:sz w:val="10"/>
          <w:szCs w:val="10"/>
          <w:lang w:val="fr-FR"/>
        </w:rPr>
      </w:pPr>
      <w:r>
        <w:rPr>
          <w:sz w:val="10"/>
          <w:szCs w:val="10"/>
          <w:lang w:val="fr-FR" w:bidi="fr-FR"/>
        </w:rPr>
        <w:t>** Les chiffres de 2017 ont été recalculés à la suite de la nouvelle présentation du compte de résultat, mise en place en 2018.</w:t>
      </w:r>
    </w:p>
    <w:p w:rsidR="004F7F29" w:rsidRPr="006860F5" w:rsidRDefault="004F7F29" w:rsidP="006E623E">
      <w:pPr>
        <w:rPr>
          <w:sz w:val="10"/>
          <w:szCs w:val="10"/>
          <w:lang w:val="fr-FR"/>
        </w:rPr>
      </w:pPr>
    </w:p>
    <w:p w:rsidR="006E623E" w:rsidRPr="000D1522" w:rsidRDefault="006E623E" w:rsidP="006E623E">
      <w:pPr>
        <w:rPr>
          <w:sz w:val="10"/>
          <w:szCs w:val="10"/>
        </w:rPr>
      </w:pPr>
      <w:r>
        <w:rPr>
          <w:sz w:val="10"/>
          <w:szCs w:val="10"/>
          <w:lang w:val="fr-FR" w:bidi="fr-FR"/>
        </w:rPr>
        <w:t xml:space="preserve">Sauf indication contraire, toutes les comparaisons se rapportent à la période correspondante de l’exercice précédent. Ce rapport intérimaire n'a pas fait l'objet d'un examen de la part des auditeurs de la société. Ce rapport est également disponible sur </w:t>
      </w:r>
      <w:hyperlink r:id="rId12" w:history="1">
        <w:r>
          <w:rPr>
            <w:color w:val="0000FF"/>
            <w:sz w:val="10"/>
            <w:szCs w:val="10"/>
            <w:u w:val="single"/>
            <w:lang w:val="fr-FR" w:bidi="fr-FR"/>
          </w:rPr>
          <w:t>www.scania.com</w:t>
        </w:r>
      </w:hyperlink>
      <w:r>
        <w:rPr>
          <w:sz w:val="10"/>
          <w:szCs w:val="10"/>
          <w:lang w:val="fr-FR" w:bidi="fr-FR"/>
        </w:rPr>
        <w:t xml:space="preserve">  </w:t>
      </w:r>
    </w:p>
    <w:p w:rsidR="00C7279A" w:rsidRPr="00561F4F" w:rsidRDefault="00C7279A" w:rsidP="006A675A">
      <w:pPr>
        <w:pStyle w:val="Titre1"/>
        <w:sectPr w:rsidR="00C7279A" w:rsidRPr="00561F4F" w:rsidSect="006A675A">
          <w:type w:val="continuous"/>
          <w:pgSz w:w="11906" w:h="16838" w:code="9"/>
          <w:pgMar w:top="2211" w:right="1274" w:bottom="232" w:left="1361" w:header="568" w:footer="454" w:gutter="0"/>
          <w:cols w:space="708"/>
          <w:titlePg/>
          <w:docGrid w:linePitch="360"/>
        </w:sectPr>
      </w:pPr>
    </w:p>
    <w:p w:rsidR="00AD6CA8" w:rsidRPr="00561F4F" w:rsidRDefault="00AD6CA8" w:rsidP="008B092F"/>
    <w:sectPr w:rsidR="00AD6CA8" w:rsidRPr="00561F4F" w:rsidSect="00C7279A">
      <w:type w:val="continuous"/>
      <w:pgSz w:w="11906" w:h="16838" w:code="9"/>
      <w:pgMar w:top="2211" w:right="1274" w:bottom="232" w:left="1361" w:header="5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D6" w:rsidRDefault="007365D6" w:rsidP="00E773C1">
      <w:r>
        <w:separator/>
      </w:r>
    </w:p>
    <w:p w:rsidR="007365D6" w:rsidRDefault="007365D6" w:rsidP="00E773C1"/>
  </w:endnote>
  <w:endnote w:type="continuationSeparator" w:id="0">
    <w:p w:rsidR="007365D6" w:rsidRDefault="007365D6" w:rsidP="00E773C1">
      <w:r>
        <w:continuationSeparator/>
      </w:r>
    </w:p>
    <w:p w:rsidR="007365D6" w:rsidRDefault="007365D6" w:rsidP="00E77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embedRegular r:id="rId1" w:fontKey="{D05953B5-1335-42DC-A6CE-F43E419271D0}"/>
    <w:embedBold r:id="rId2" w:fontKey="{3118FAD0-AD1D-4F32-ACA8-682494043B5F}"/>
    <w:embedItalic r:id="rId3" w:fontKey="{AF529ED2-1EE0-41BC-A188-FF659E405939}"/>
  </w:font>
  <w:font w:name="Scania Office Bold">
    <w:panose1 w:val="00000800000000000000"/>
    <w:charset w:val="00"/>
    <w:family w:val="auto"/>
    <w:pitch w:val="variable"/>
    <w:sig w:usb0="00000007" w:usb1="00000000" w:usb2="00000000" w:usb3="00000000" w:csb0="00000093" w:csb1="00000000"/>
    <w:embedRegular r:id="rId4" w:fontKey="{8577DFAA-3DD1-48DA-B9B7-3A6CE4EF4FEF}"/>
    <w:embedBold r:id="rId5" w:fontKey="{8A9089C8-7B3A-48A5-A86A-30AB277E3332}"/>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nia Office Ital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D6" w:rsidRPr="00DB6933" w:rsidRDefault="007365D6">
    <w:pPr>
      <w:pStyle w:val="Pieddepage"/>
      <w:jc w:val="right"/>
      <w:rPr>
        <w:bCs/>
        <w:sz w:val="17"/>
        <w:szCs w:val="17"/>
      </w:rPr>
    </w:pPr>
  </w:p>
  <w:p w:rsidR="007365D6" w:rsidRPr="00407551" w:rsidRDefault="007365D6" w:rsidP="00A70690">
    <w:pPr>
      <w:pStyle w:val="Pieddepage"/>
      <w:rPr>
        <w:sz w:val="2"/>
        <w:szCs w:val="2"/>
      </w:rPr>
    </w:pPr>
  </w:p>
  <w:p w:rsidR="007365D6" w:rsidRDefault="007365D6" w:rsidP="00C727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Borders>
        <w:top w:val="single" w:sz="4" w:space="0" w:color="auto"/>
      </w:tblBorders>
      <w:tblLook w:val="01E0" w:firstRow="1" w:lastRow="1" w:firstColumn="1" w:lastColumn="1" w:noHBand="0" w:noVBand="0"/>
    </w:tblPr>
    <w:tblGrid>
      <w:gridCol w:w="3364"/>
      <w:gridCol w:w="3364"/>
      <w:gridCol w:w="3365"/>
    </w:tblGrid>
    <w:tr w:rsidR="007365D6" w:rsidTr="00767E19">
      <w:trPr>
        <w:trHeight w:hRule="exact" w:val="397"/>
      </w:trPr>
      <w:tc>
        <w:tcPr>
          <w:tcW w:w="3364" w:type="dxa"/>
          <w:shd w:val="clear" w:color="auto" w:fill="auto"/>
        </w:tcPr>
        <w:p w:rsidR="007365D6" w:rsidRDefault="007365D6" w:rsidP="001F7A7A">
          <w:pPr>
            <w:pStyle w:val="Pieddepage"/>
            <w:spacing w:before="40" w:after="40"/>
          </w:pPr>
          <w:r>
            <w:rPr>
              <w:lang w:bidi="fr-FR"/>
            </w:rPr>
            <mc:AlternateContent>
              <mc:Choice Requires="wps">
                <w:drawing>
                  <wp:anchor distT="0" distB="0" distL="114300" distR="114300" simplePos="0" relativeHeight="251698688" behindDoc="0" locked="0" layoutInCell="1" allowOverlap="1">
                    <wp:simplePos x="0" y="0"/>
                    <wp:positionH relativeFrom="margin">
                      <wp:posOffset>2907665</wp:posOffset>
                    </wp:positionH>
                    <wp:positionV relativeFrom="paragraph">
                      <wp:posOffset>196215</wp:posOffset>
                    </wp:positionV>
                    <wp:extent cx="2694940" cy="4572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457200"/>
                            </a:xfrm>
                            <a:prstGeom prst="rect">
                              <a:avLst/>
                            </a:prstGeom>
                            <a:noFill/>
                            <a:ln w="6350">
                              <a:noFill/>
                            </a:ln>
                            <a:effectLst/>
                          </wps:spPr>
                          <wps:txbx>
                            <w:txbxContent>
                              <w:p w:rsidR="007365D6" w:rsidRPr="00EA369F" w:rsidRDefault="007365D6" w:rsidP="00A83C84">
                                <w:pPr>
                                  <w:pStyle w:val="Pieddepage"/>
                                  <w:tabs>
                                    <w:tab w:val="right" w:pos="1361"/>
                                  </w:tabs>
                                  <w:rPr>
                                    <w:sz w:val="16"/>
                                    <w:szCs w:val="16"/>
                                  </w:rPr>
                                </w:pPr>
                                <w:r>
                                  <w:rPr>
                                    <w:sz w:val="16"/>
                                    <w:szCs w:val="16"/>
                                    <w:lang w:bidi="fr-FR"/>
                                  </w:rPr>
                                  <w:t>Tél. +46 8 553 810 00</w:t>
                                </w:r>
                              </w:p>
                              <w:p w:rsidR="007365D6" w:rsidRDefault="007365D6" w:rsidP="00A83C84">
                                <w:pPr>
                                  <w:pStyle w:val="Pieddepage"/>
                                  <w:tabs>
                                    <w:tab w:val="right" w:pos="1361"/>
                                  </w:tabs>
                                  <w:rPr>
                                    <w:sz w:val="16"/>
                                    <w:szCs w:val="16"/>
                                  </w:rPr>
                                </w:pPr>
                                <w:r>
                                  <w:rPr>
                                    <w:sz w:val="16"/>
                                    <w:szCs w:val="16"/>
                                    <w:lang w:bidi="fr-FR"/>
                                  </w:rPr>
                                  <w:t>Fax +46 8 553 810 37</w:t>
                                </w:r>
                              </w:p>
                              <w:p w:rsidR="007365D6" w:rsidRPr="00EA369F" w:rsidRDefault="007365D6" w:rsidP="00A83C84">
                                <w:pPr>
                                  <w:pStyle w:val="Pieddepage"/>
                                  <w:tabs>
                                    <w:tab w:val="right" w:pos="1361"/>
                                  </w:tabs>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228.95pt;margin-top:15.45pt;width:212.2pt;height:3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" filled="f" stroked="f" strokeweight=".5pt">
                    <v:textbox style="mso-fit-shape-to-text:t">
                      <w:txbxContent>
                        <w:p w:rsidR="007365D6" w:rsidRPr="00EA369F" w:rsidRDefault="007365D6" w:rsidP="00A83C84">
                          <w:pPr>
                            <w:pStyle w:val="Pieddepage"/>
                            <w:tabs>
                              <w:tab w:val="right" w:pos="1361"/>
                            </w:tabs>
                            <w:rPr>
                              <w:sz w:val="16"/>
                              <w:szCs w:val="16"/>
                            </w:rPr>
                          </w:pPr>
                          <w:r>
                            <w:rPr>
                              <w:sz w:val="16"/>
                              <w:szCs w:val="16"/>
                              <w:lang w:bidi="fr-FR"/>
                            </w:rPr>
                            <w:t>Tél. +46 8 553 810 00</w:t>
                          </w:r>
                        </w:p>
                        <w:p w:rsidR="007365D6" w:rsidRDefault="007365D6" w:rsidP="00A83C84">
                          <w:pPr>
                            <w:pStyle w:val="Pieddepage"/>
                            <w:tabs>
                              <w:tab w:val="right" w:pos="1361"/>
                            </w:tabs>
                            <w:rPr>
                              <w:sz w:val="16"/>
                              <w:szCs w:val="16"/>
                            </w:rPr>
                          </w:pPr>
                          <w:r>
                            <w:rPr>
                              <w:sz w:val="16"/>
                              <w:szCs w:val="16"/>
                              <w:lang w:bidi="fr-FR"/>
                            </w:rPr>
                            <w:t>Fax +46 8 553 810 37</w:t>
                          </w:r>
                        </w:p>
                        <w:p w:rsidR="007365D6" w:rsidRPr="00EA369F" w:rsidRDefault="007365D6" w:rsidP="00A83C84">
                          <w:pPr>
                            <w:pStyle w:val="Pieddepage"/>
                            <w:tabs>
                              <w:tab w:val="right" w:pos="1361"/>
                            </w:tabs>
                            <w:rPr>
                              <w:sz w:val="16"/>
                              <w:szCs w:val="16"/>
                            </w:rPr>
                          </w:pPr>
                        </w:p>
                      </w:txbxContent>
                    </v:textbox>
                    <w10:wrap anchorx="margin"/>
                  </v:shape>
                </w:pict>
              </mc:Fallback>
            </mc:AlternateContent>
          </w:r>
          <w:r>
            <w:rPr>
              <w:lang w:bidi="fr-FR"/>
            </w:rPr>
            <mc:AlternateContent>
              <mc:Choice Requires="wps">
                <w:drawing>
                  <wp:anchor distT="0" distB="0" distL="114300" distR="114300" simplePos="0" relativeHeight="251668992" behindDoc="0" locked="0" layoutInCell="1" allowOverlap="1">
                    <wp:simplePos x="0" y="0"/>
                    <wp:positionH relativeFrom="margin">
                      <wp:posOffset>1477645</wp:posOffset>
                    </wp:positionH>
                    <wp:positionV relativeFrom="paragraph">
                      <wp:posOffset>196850</wp:posOffset>
                    </wp:positionV>
                    <wp:extent cx="2192655" cy="57912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579120"/>
                            </a:xfrm>
                            <a:prstGeom prst="rect">
                              <a:avLst/>
                            </a:prstGeom>
                            <a:noFill/>
                            <a:ln w="6350">
                              <a:noFill/>
                            </a:ln>
                            <a:effectLst/>
                          </wps:spPr>
                          <wps:txbx>
                            <w:txbxContent>
                              <w:p w:rsidR="007365D6" w:rsidRPr="00EA369F" w:rsidRDefault="007365D6" w:rsidP="00A83C84">
                                <w:pPr>
                                  <w:pStyle w:val="Pieddepage"/>
                                  <w:tabs>
                                    <w:tab w:val="right" w:pos="1361"/>
                                  </w:tabs>
                                  <w:rPr>
                                    <w:sz w:val="16"/>
                                    <w:szCs w:val="16"/>
                                  </w:rPr>
                                </w:pPr>
                                <w:r>
                                  <w:rPr>
                                    <w:sz w:val="16"/>
                                    <w:szCs w:val="16"/>
                                    <w:lang w:bidi="fr-FR"/>
                                  </w:rPr>
                                  <w:t>151 87 Södertälje</w:t>
                                </w:r>
                              </w:p>
                              <w:p w:rsidR="007365D6" w:rsidRPr="00EA369F" w:rsidRDefault="007365D6" w:rsidP="00A83C84">
                                <w:pPr>
                                  <w:pStyle w:val="Pieddepage"/>
                                  <w:tabs>
                                    <w:tab w:val="right" w:pos="1361"/>
                                  </w:tabs>
                                  <w:rPr>
                                    <w:sz w:val="16"/>
                                    <w:szCs w:val="16"/>
                                  </w:rPr>
                                </w:pPr>
                                <w:r>
                                  <w:rPr>
                                    <w:sz w:val="16"/>
                                    <w:szCs w:val="16"/>
                                    <w:lang w:bidi="fr-FR"/>
                                  </w:rPr>
                                  <w:t>Suède</w:t>
                                </w:r>
                              </w:p>
                              <w:p w:rsidR="007365D6" w:rsidRPr="00EA369F" w:rsidRDefault="007365D6" w:rsidP="00A83C84">
                                <w:pPr>
                                  <w:pStyle w:val="Pieddepage"/>
                                  <w:tabs>
                                    <w:tab w:val="right" w:pos="1361"/>
                                  </w:tabs>
                                  <w:rPr>
                                    <w:sz w:val="16"/>
                                    <w:szCs w:val="16"/>
                                  </w:rPr>
                                </w:pPr>
                                <w:r>
                                  <w:rPr>
                                    <w:sz w:val="16"/>
                                    <w:szCs w:val="16"/>
                                    <w:lang w:bidi="fr-FR"/>
                                  </w:rPr>
                                  <w:t>www.scania.com</w:t>
                                </w:r>
                              </w:p>
                              <w:p w:rsidR="007365D6" w:rsidRDefault="007365D6" w:rsidP="00E7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16.35pt;margin-top:15.5pt;width:172.65pt;height:45.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" filled="f" stroked="f" strokeweight=".5pt">
                    <v:textbox style="mso-fit-shape-to-text:t">
                      <w:txbxContent>
                        <w:p w:rsidR="007365D6" w:rsidRPr="00EA369F" w:rsidRDefault="007365D6" w:rsidP="00A83C84">
                          <w:pPr>
                            <w:pStyle w:val="Pieddepage"/>
                            <w:tabs>
                              <w:tab w:val="right" w:pos="1361"/>
                            </w:tabs>
                            <w:rPr>
                              <w:sz w:val="16"/>
                              <w:szCs w:val="16"/>
                            </w:rPr>
                          </w:pPr>
                          <w:r>
                            <w:rPr>
                              <w:sz w:val="16"/>
                              <w:szCs w:val="16"/>
                              <w:lang w:bidi="fr-FR"/>
                            </w:rPr>
                            <w:t>151 87 Södertälje</w:t>
                          </w:r>
                        </w:p>
                        <w:p w:rsidR="007365D6" w:rsidRPr="00EA369F" w:rsidRDefault="007365D6" w:rsidP="00A83C84">
                          <w:pPr>
                            <w:pStyle w:val="Pieddepage"/>
                            <w:tabs>
                              <w:tab w:val="right" w:pos="1361"/>
                            </w:tabs>
                            <w:rPr>
                              <w:sz w:val="16"/>
                              <w:szCs w:val="16"/>
                            </w:rPr>
                          </w:pPr>
                          <w:r>
                            <w:rPr>
                              <w:sz w:val="16"/>
                              <w:szCs w:val="16"/>
                              <w:lang w:bidi="fr-FR"/>
                            </w:rPr>
                            <w:t>Suède</w:t>
                          </w:r>
                        </w:p>
                        <w:p w:rsidR="007365D6" w:rsidRPr="00EA369F" w:rsidRDefault="007365D6" w:rsidP="00A83C84">
                          <w:pPr>
                            <w:pStyle w:val="Pieddepage"/>
                            <w:tabs>
                              <w:tab w:val="right" w:pos="1361"/>
                            </w:tabs>
                            <w:rPr>
                              <w:sz w:val="16"/>
                              <w:szCs w:val="16"/>
                            </w:rPr>
                          </w:pPr>
                          <w:r>
                            <w:rPr>
                              <w:sz w:val="16"/>
                              <w:szCs w:val="16"/>
                              <w:lang w:bidi="fr-FR"/>
                            </w:rPr>
                            <w:t>www.scania.com</w:t>
                          </w:r>
                        </w:p>
                        <w:p w:rsidR="007365D6" w:rsidRDefault="007365D6" w:rsidP="00E773C1"/>
                      </w:txbxContent>
                    </v:textbox>
                    <w10:wrap anchorx="margin"/>
                  </v:shape>
                </w:pict>
              </mc:Fallback>
            </mc:AlternateContent>
          </w:r>
        </w:p>
      </w:tc>
      <w:tc>
        <w:tcPr>
          <w:tcW w:w="3364" w:type="dxa"/>
          <w:shd w:val="clear" w:color="auto" w:fill="auto"/>
        </w:tcPr>
        <w:p w:rsidR="007365D6" w:rsidRDefault="007365D6" w:rsidP="00351137">
          <w:pPr>
            <w:pStyle w:val="Pieddepage"/>
            <w:tabs>
              <w:tab w:val="right" w:pos="1361"/>
            </w:tabs>
            <w:spacing w:before="40" w:after="40"/>
          </w:pPr>
        </w:p>
      </w:tc>
      <w:tc>
        <w:tcPr>
          <w:tcW w:w="3365" w:type="dxa"/>
          <w:shd w:val="clear" w:color="auto" w:fill="auto"/>
        </w:tcPr>
        <w:p w:rsidR="007365D6" w:rsidRDefault="007365D6" w:rsidP="00DF1485">
          <w:pPr>
            <w:pStyle w:val="Pieddepage"/>
            <w:tabs>
              <w:tab w:val="right" w:pos="1361"/>
            </w:tabs>
            <w:spacing w:before="40" w:after="40"/>
            <w:ind w:right="60"/>
            <w:jc w:val="right"/>
          </w:pPr>
        </w:p>
      </w:tc>
    </w:tr>
    <w:tr w:rsidR="007365D6" w:rsidTr="00767E19">
      <w:tc>
        <w:tcPr>
          <w:tcW w:w="3364" w:type="dxa"/>
          <w:shd w:val="clear" w:color="auto" w:fill="auto"/>
        </w:tcPr>
        <w:p w:rsidR="007365D6" w:rsidRPr="00AA37B6" w:rsidRDefault="007365D6" w:rsidP="001F7A7A">
          <w:pPr>
            <w:pStyle w:val="Pieddepage"/>
            <w:spacing w:before="40" w:after="40"/>
          </w:pPr>
        </w:p>
      </w:tc>
      <w:tc>
        <w:tcPr>
          <w:tcW w:w="3364" w:type="dxa"/>
          <w:shd w:val="clear" w:color="auto" w:fill="auto"/>
        </w:tcPr>
        <w:p w:rsidR="007365D6" w:rsidRDefault="007365D6" w:rsidP="00351137">
          <w:pPr>
            <w:pStyle w:val="Pieddepage"/>
            <w:tabs>
              <w:tab w:val="right" w:pos="1361"/>
            </w:tabs>
            <w:spacing w:before="40" w:after="40"/>
          </w:pPr>
          <w:r>
            <w:rPr>
              <w:lang w:bidi="fr-FR"/>
            </w:rPr>
            <w:br/>
          </w:r>
        </w:p>
      </w:tc>
      <w:tc>
        <w:tcPr>
          <w:tcW w:w="3365" w:type="dxa"/>
          <w:shd w:val="clear" w:color="auto" w:fill="auto"/>
        </w:tcPr>
        <w:p w:rsidR="007365D6" w:rsidRDefault="007365D6" w:rsidP="00AA37B6">
          <w:pPr>
            <w:pStyle w:val="Pieddepage"/>
            <w:tabs>
              <w:tab w:val="right" w:pos="1361"/>
            </w:tabs>
            <w:spacing w:before="40" w:after="40"/>
            <w:jc w:val="right"/>
          </w:pPr>
        </w:p>
      </w:tc>
    </w:tr>
  </w:tbl>
  <w:p w:rsidR="007365D6" w:rsidRDefault="007365D6" w:rsidP="00897DAE">
    <w:pPr>
      <w:pStyle w:val="Pieddepage"/>
      <w:rPr>
        <w:sz w:val="2"/>
        <w:szCs w:val="2"/>
      </w:rPr>
    </w:pPr>
  </w:p>
  <w:p w:rsidR="007365D6" w:rsidRPr="00FD1D31" w:rsidRDefault="007365D6" w:rsidP="00897DAE">
    <w:pPr>
      <w:pStyle w:val="Pieddepage"/>
      <w:rPr>
        <w:sz w:val="2"/>
        <w:szCs w:val="2"/>
      </w:rPr>
    </w:pPr>
    <w:r>
      <w:rPr>
        <w:lang w:bidi="fr-FR"/>
      </w:rPr>
      <mc:AlternateContent>
        <mc:Choice Requires="wps">
          <w:drawing>
            <wp:anchor distT="0" distB="0" distL="114300" distR="114300" simplePos="0" relativeHeight="251666944" behindDoc="0" locked="0" layoutInCell="1" allowOverlap="1">
              <wp:simplePos x="0" y="0"/>
              <wp:positionH relativeFrom="column">
                <wp:posOffset>-92710</wp:posOffset>
              </wp:positionH>
              <wp:positionV relativeFrom="paragraph">
                <wp:posOffset>-282575</wp:posOffset>
              </wp:positionV>
              <wp:extent cx="16383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57200"/>
                      </a:xfrm>
                      <a:prstGeom prst="rect">
                        <a:avLst/>
                      </a:prstGeom>
                      <a:noFill/>
                      <a:ln w="6350">
                        <a:noFill/>
                      </a:ln>
                      <a:effectLst/>
                    </wps:spPr>
                    <wps:txbx>
                      <w:txbxContent>
                        <w:p w:rsidR="007365D6" w:rsidRPr="00EA369F" w:rsidRDefault="007365D6" w:rsidP="00A83C84">
                          <w:pPr>
                            <w:pStyle w:val="Pieddepage"/>
                            <w:rPr>
                              <w:sz w:val="16"/>
                              <w:szCs w:val="16"/>
                            </w:rPr>
                          </w:pPr>
                          <w:r>
                            <w:rPr>
                              <w:sz w:val="16"/>
                              <w:szCs w:val="16"/>
                              <w:lang w:bidi="fr-FR"/>
                            </w:rPr>
                            <w:t>Scania AB (publ)</w:t>
                          </w:r>
                          <w:r>
                            <w:rPr>
                              <w:sz w:val="16"/>
                              <w:szCs w:val="16"/>
                              <w:lang w:bidi="fr-FR"/>
                            </w:rPr>
                            <w:br/>
                            <w:t>Numéro d’identité d’entreprise</w:t>
                          </w:r>
                          <w:r>
                            <w:rPr>
                              <w:sz w:val="16"/>
                              <w:szCs w:val="16"/>
                              <w:lang w:bidi="fr-FR"/>
                            </w:rPr>
                            <w:br/>
                            <w:t>556184-8564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3pt;margin-top:-22.25pt;width:129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" filled="f" stroked="f" strokeweight=".5pt">
              <v:textbox style="mso-fit-shape-to-text:t">
                <w:txbxContent>
                  <w:p w:rsidR="007365D6" w:rsidRPr="00EA369F" w:rsidRDefault="007365D6" w:rsidP="00A83C84">
                    <w:pPr>
                      <w:pStyle w:val="Pieddepage"/>
                      <w:rPr>
                        <w:sz w:val="16"/>
                        <w:szCs w:val="16"/>
                      </w:rPr>
                    </w:pPr>
                    <w:r>
                      <w:rPr>
                        <w:sz w:val="16"/>
                        <w:szCs w:val="16"/>
                        <w:lang w:bidi="fr-FR"/>
                      </w:rPr>
                      <w:t>Scania AB (publ)</w:t>
                    </w:r>
                    <w:r>
                      <w:rPr>
                        <w:sz w:val="16"/>
                        <w:szCs w:val="16"/>
                        <w:lang w:bidi="fr-FR"/>
                      </w:rPr>
                      <w:br/>
                      <w:t>Numéro d’identité d’entreprise</w:t>
                    </w:r>
                    <w:r>
                      <w:rPr>
                        <w:sz w:val="16"/>
                        <w:szCs w:val="16"/>
                        <w:lang w:bidi="fr-FR"/>
                      </w:rPr>
                      <w:br/>
                      <w:t>556184-8564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D6" w:rsidRDefault="007365D6" w:rsidP="00E773C1">
      <w:r>
        <w:separator/>
      </w:r>
    </w:p>
    <w:p w:rsidR="007365D6" w:rsidRDefault="007365D6" w:rsidP="00E773C1"/>
  </w:footnote>
  <w:footnote w:type="continuationSeparator" w:id="0">
    <w:p w:rsidR="007365D6" w:rsidRDefault="007365D6" w:rsidP="00E773C1">
      <w:r>
        <w:continuationSeparator/>
      </w:r>
    </w:p>
    <w:p w:rsidR="007365D6" w:rsidRDefault="007365D6" w:rsidP="00E77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D6" w:rsidRDefault="007365D6" w:rsidP="00E773C1">
    <w:r>
      <w:rPr>
        <w:noProof/>
        <w:lang w:val="fr-FR" w:bidi="fr-FR"/>
      </w:rPr>
      <w:drawing>
        <wp:anchor distT="0" distB="0" distL="114300" distR="114300" simplePos="0" relativeHeight="251696640" behindDoc="0" locked="0" layoutInCell="1" allowOverlap="1">
          <wp:simplePos x="0" y="0"/>
          <wp:positionH relativeFrom="column">
            <wp:posOffset>-122537</wp:posOffset>
          </wp:positionH>
          <wp:positionV relativeFrom="paragraph">
            <wp:posOffset>-56515</wp:posOffset>
          </wp:positionV>
          <wp:extent cx="2115654" cy="507413"/>
          <wp:effectExtent l="0" t="0" r="0" b="0"/>
          <wp:wrapNone/>
          <wp:docPr id="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654" cy="507413"/>
                  </a:xfrm>
                  <a:prstGeom prst="rect">
                    <a:avLst/>
                  </a:prstGeom>
                </pic:spPr>
              </pic:pic>
            </a:graphicData>
          </a:graphic>
        </wp:anchor>
      </w:drawing>
    </w:r>
    <w:r>
      <w:rPr>
        <w:noProof/>
        <w:lang w:val="fr-FR" w:bidi="fr-FR"/>
      </w:rPr>
      <w:drawing>
        <wp:anchor distT="0" distB="0" distL="114300" distR="114300" simplePos="0" relativeHeight="251691520" behindDoc="0" locked="0" layoutInCell="1" allowOverlap="1">
          <wp:simplePos x="0" y="0"/>
          <wp:positionH relativeFrom="column">
            <wp:posOffset>5888355</wp:posOffset>
          </wp:positionH>
          <wp:positionV relativeFrom="paragraph">
            <wp:posOffset>-22225</wp:posOffset>
          </wp:positionV>
          <wp:extent cx="457200" cy="432435"/>
          <wp:effectExtent l="0" t="0" r="0" b="5715"/>
          <wp:wrapNone/>
          <wp:docPr id="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432435"/>
                  </a:xfrm>
                  <a:prstGeom prst="rect">
                    <a:avLst/>
                  </a:prstGeom>
                </pic:spPr>
              </pic:pic>
            </a:graphicData>
          </a:graphic>
        </wp:anchor>
      </w:drawing>
    </w:r>
  </w:p>
  <w:p w:rsidR="007365D6" w:rsidRDefault="007365D6" w:rsidP="00E773C1"/>
  <w:p w:rsidR="007365D6" w:rsidRDefault="007365D6" w:rsidP="00E773C1"/>
  <w:p w:rsidR="007365D6" w:rsidRDefault="007365D6" w:rsidP="00E773C1"/>
  <w:p w:rsidR="007365D6" w:rsidRPr="006860F5" w:rsidRDefault="007365D6" w:rsidP="000D6044">
    <w:pPr>
      <w:rPr>
        <w:rFonts w:asciiTheme="minorHAnsi" w:hAnsiTheme="minorHAnsi"/>
        <w:lang w:val="fr-FR"/>
      </w:rPr>
    </w:pPr>
    <w:r>
      <w:rPr>
        <w:rFonts w:eastAsiaTheme="minorEastAsia" w:cstheme="minorBidi"/>
        <w:sz w:val="17"/>
        <w:szCs w:val="17"/>
        <w:lang w:val="fr-FR" w:bidi="fr-FR"/>
      </w:rPr>
      <w:t>Rapport de fin d’année Scania janvier – décembre 2018</w:t>
    </w:r>
  </w:p>
  <w:p w:rsidR="007365D6" w:rsidRPr="006860F5" w:rsidRDefault="007365D6" w:rsidP="000D6044">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D6" w:rsidRDefault="007365D6" w:rsidP="00E773C1">
    <w:r>
      <w:rPr>
        <w:noProof/>
        <w:lang w:val="fr-FR" w:bidi="fr-FR"/>
      </w:rPr>
      <w:drawing>
        <wp:anchor distT="0" distB="0" distL="114300" distR="114300" simplePos="0" relativeHeight="251675136" behindDoc="0" locked="0" layoutInCell="1" allowOverlap="1">
          <wp:simplePos x="0" y="0"/>
          <wp:positionH relativeFrom="insideMargin">
            <wp:posOffset>854710</wp:posOffset>
          </wp:positionH>
          <wp:positionV relativeFrom="paragraph">
            <wp:posOffset>49474</wp:posOffset>
          </wp:positionV>
          <wp:extent cx="1889760" cy="316230"/>
          <wp:effectExtent l="0" t="0" r="0" b="7620"/>
          <wp:wrapNone/>
          <wp:docPr id="2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316230"/>
                  </a:xfrm>
                  <a:prstGeom prst="rect">
                    <a:avLst/>
                  </a:prstGeom>
                </pic:spPr>
              </pic:pic>
            </a:graphicData>
          </a:graphic>
        </wp:anchor>
      </w:drawing>
    </w:r>
    <w:r>
      <w:rPr>
        <w:noProof/>
        <w:sz w:val="14"/>
        <w:szCs w:val="14"/>
        <w:lang w:val="fr-FR" w:bidi="fr-FR"/>
      </w:rPr>
      <w:drawing>
        <wp:anchor distT="0" distB="0" distL="114300" distR="114300" simplePos="0" relativeHeight="251676160" behindDoc="0" locked="0" layoutInCell="1" allowOverlap="1">
          <wp:simplePos x="0" y="0"/>
          <wp:positionH relativeFrom="column">
            <wp:posOffset>5888990</wp:posOffset>
          </wp:positionH>
          <wp:positionV relativeFrom="paragraph">
            <wp:posOffset>-5771</wp:posOffset>
          </wp:positionV>
          <wp:extent cx="457200" cy="432435"/>
          <wp:effectExtent l="0" t="0" r="0" b="5715"/>
          <wp:wrapNone/>
          <wp:docPr id="2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432435"/>
                  </a:xfrm>
                  <a:prstGeom prst="rect">
                    <a:avLst/>
                  </a:prstGeom>
                </pic:spPr>
              </pic:pic>
            </a:graphicData>
          </a:graphic>
        </wp:anchor>
      </w:drawing>
    </w:r>
  </w:p>
  <w:p w:rsidR="007365D6" w:rsidRDefault="007365D6" w:rsidP="00E773C1"/>
  <w:p w:rsidR="007365D6" w:rsidRDefault="007365D6" w:rsidP="00E773C1"/>
  <w:p w:rsidR="007365D6" w:rsidRDefault="007365D6" w:rsidP="00E773C1"/>
  <w:p w:rsidR="007365D6" w:rsidRPr="00F347CF" w:rsidRDefault="00AA6996" w:rsidP="00E773C1">
    <w:pPr>
      <w:pStyle w:val="Sender"/>
      <w:rPr>
        <w:rFonts w:asciiTheme="minorHAnsi" w:hAnsiTheme="minorHAnsi"/>
      </w:rPr>
    </w:pPr>
    <w:r>
      <w:rPr>
        <w:lang w:val="fr-FR" w:bidi="fr-FR"/>
      </w:rPr>
      <w:t xml:space="preserve">                                                                                                                                                                                       </w:t>
    </w:r>
    <w:r w:rsidR="004F7F29">
      <w:rPr>
        <w:lang w:val="fr-FR" w:bidi="fr-FR"/>
      </w:rPr>
      <w:t xml:space="preserve">14 mars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17C8C"/>
    <w:multiLevelType w:val="hybridMultilevel"/>
    <w:tmpl w:val="D5A24662"/>
    <w:lvl w:ilvl="0" w:tplc="13B46262">
      <w:start w:val="1"/>
      <w:numFmt w:val="decimal"/>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545E4"/>
    <w:multiLevelType w:val="hybridMultilevel"/>
    <w:tmpl w:val="A5180F3C"/>
    <w:lvl w:ilvl="0" w:tplc="C2A60D90">
      <w:start w:val="1"/>
      <w:numFmt w:val="decimal"/>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573B"/>
    <w:multiLevelType w:val="hybridMultilevel"/>
    <w:tmpl w:val="22B00B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AD7AB6"/>
    <w:multiLevelType w:val="hybridMultilevel"/>
    <w:tmpl w:val="CBA86292"/>
    <w:lvl w:ilvl="0" w:tplc="A12A75A6">
      <w:start w:val="19"/>
      <w:numFmt w:val="decimal"/>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540D0"/>
    <w:multiLevelType w:val="hybridMultilevel"/>
    <w:tmpl w:val="6FC8D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3C37A0"/>
    <w:multiLevelType w:val="hybridMultilevel"/>
    <w:tmpl w:val="5C26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B54BEC"/>
    <w:multiLevelType w:val="hybridMultilevel"/>
    <w:tmpl w:val="D52C7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FB60AF"/>
    <w:multiLevelType w:val="hybridMultilevel"/>
    <w:tmpl w:val="B98825CA"/>
    <w:lvl w:ilvl="0" w:tplc="BA3E6770">
      <w:start w:val="1"/>
      <w:numFmt w:val="decimal"/>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C22AF"/>
    <w:multiLevelType w:val="hybridMultilevel"/>
    <w:tmpl w:val="AF6EAD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91221A2"/>
    <w:multiLevelType w:val="hybridMultilevel"/>
    <w:tmpl w:val="E4368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DF17D0B"/>
    <w:multiLevelType w:val="hybridMultilevel"/>
    <w:tmpl w:val="9F389F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9"/>
  </w:num>
  <w:num w:numId="14">
    <w:abstractNumId w:val="14"/>
  </w:num>
  <w:num w:numId="15">
    <w:abstractNumId w:val="18"/>
  </w:num>
  <w:num w:numId="16">
    <w:abstractNumId w:val="12"/>
  </w:num>
  <w:num w:numId="17">
    <w:abstractNumId w:val="20"/>
  </w:num>
  <w:num w:numId="18">
    <w:abstractNumId w:val="17"/>
  </w:num>
  <w:num w:numId="19">
    <w:abstractNumId w:val="1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pt-BR"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331C"/>
    <w:rsid w:val="00015551"/>
    <w:rsid w:val="00015ECC"/>
    <w:rsid w:val="000252EF"/>
    <w:rsid w:val="00027E43"/>
    <w:rsid w:val="000318BA"/>
    <w:rsid w:val="00034A10"/>
    <w:rsid w:val="00037F60"/>
    <w:rsid w:val="000409C0"/>
    <w:rsid w:val="00043072"/>
    <w:rsid w:val="00047534"/>
    <w:rsid w:val="00047EF9"/>
    <w:rsid w:val="000512E8"/>
    <w:rsid w:val="000513EF"/>
    <w:rsid w:val="00052187"/>
    <w:rsid w:val="0005600A"/>
    <w:rsid w:val="00070DA4"/>
    <w:rsid w:val="0007504D"/>
    <w:rsid w:val="000779F7"/>
    <w:rsid w:val="000843BD"/>
    <w:rsid w:val="00087945"/>
    <w:rsid w:val="00092718"/>
    <w:rsid w:val="000975F2"/>
    <w:rsid w:val="00097967"/>
    <w:rsid w:val="000A04A5"/>
    <w:rsid w:val="000A400E"/>
    <w:rsid w:val="000A43FE"/>
    <w:rsid w:val="000B215C"/>
    <w:rsid w:val="000B3F75"/>
    <w:rsid w:val="000C5CB1"/>
    <w:rsid w:val="000D1413"/>
    <w:rsid w:val="000D1522"/>
    <w:rsid w:val="000D2140"/>
    <w:rsid w:val="000D4E39"/>
    <w:rsid w:val="000D6044"/>
    <w:rsid w:val="000D66A4"/>
    <w:rsid w:val="000E2363"/>
    <w:rsid w:val="000E4D15"/>
    <w:rsid w:val="000F272F"/>
    <w:rsid w:val="000F39B0"/>
    <w:rsid w:val="000F7DBC"/>
    <w:rsid w:val="0010154D"/>
    <w:rsid w:val="001017DB"/>
    <w:rsid w:val="0010564E"/>
    <w:rsid w:val="0010658E"/>
    <w:rsid w:val="0010785C"/>
    <w:rsid w:val="00112000"/>
    <w:rsid w:val="0012253D"/>
    <w:rsid w:val="001306CF"/>
    <w:rsid w:val="0013292B"/>
    <w:rsid w:val="00133903"/>
    <w:rsid w:val="00133F15"/>
    <w:rsid w:val="00135C6E"/>
    <w:rsid w:val="00147CFE"/>
    <w:rsid w:val="00152BFB"/>
    <w:rsid w:val="0015307E"/>
    <w:rsid w:val="00153273"/>
    <w:rsid w:val="00154948"/>
    <w:rsid w:val="00155E6A"/>
    <w:rsid w:val="00156F4D"/>
    <w:rsid w:val="0015738D"/>
    <w:rsid w:val="00157ABB"/>
    <w:rsid w:val="001606EC"/>
    <w:rsid w:val="001622D8"/>
    <w:rsid w:val="00162E09"/>
    <w:rsid w:val="00164F73"/>
    <w:rsid w:val="00174714"/>
    <w:rsid w:val="00180345"/>
    <w:rsid w:val="00181C26"/>
    <w:rsid w:val="00185CE3"/>
    <w:rsid w:val="00187D2A"/>
    <w:rsid w:val="00191D91"/>
    <w:rsid w:val="00193D2A"/>
    <w:rsid w:val="00194202"/>
    <w:rsid w:val="0019427F"/>
    <w:rsid w:val="00197D30"/>
    <w:rsid w:val="001A0FDA"/>
    <w:rsid w:val="001A2580"/>
    <w:rsid w:val="001A6DFE"/>
    <w:rsid w:val="001B0EE6"/>
    <w:rsid w:val="001B499E"/>
    <w:rsid w:val="001C3B37"/>
    <w:rsid w:val="001C570F"/>
    <w:rsid w:val="001C5A78"/>
    <w:rsid w:val="001C6DEA"/>
    <w:rsid w:val="001C7DB5"/>
    <w:rsid w:val="001D3034"/>
    <w:rsid w:val="001D44A0"/>
    <w:rsid w:val="001D5D83"/>
    <w:rsid w:val="001D5FA9"/>
    <w:rsid w:val="001E0C41"/>
    <w:rsid w:val="001E1831"/>
    <w:rsid w:val="001E394D"/>
    <w:rsid w:val="001E57E4"/>
    <w:rsid w:val="001F7A7A"/>
    <w:rsid w:val="002039F3"/>
    <w:rsid w:val="0020699C"/>
    <w:rsid w:val="00206B81"/>
    <w:rsid w:val="002079EE"/>
    <w:rsid w:val="00211A23"/>
    <w:rsid w:val="00223CBE"/>
    <w:rsid w:val="00234331"/>
    <w:rsid w:val="00235AF8"/>
    <w:rsid w:val="00242862"/>
    <w:rsid w:val="00243680"/>
    <w:rsid w:val="00251A37"/>
    <w:rsid w:val="00251B4A"/>
    <w:rsid w:val="00252210"/>
    <w:rsid w:val="002523BE"/>
    <w:rsid w:val="00255C78"/>
    <w:rsid w:val="0026715C"/>
    <w:rsid w:val="00280118"/>
    <w:rsid w:val="0028090D"/>
    <w:rsid w:val="002834C9"/>
    <w:rsid w:val="00285067"/>
    <w:rsid w:val="002933C4"/>
    <w:rsid w:val="00296C34"/>
    <w:rsid w:val="002975B5"/>
    <w:rsid w:val="002A1A08"/>
    <w:rsid w:val="002A205C"/>
    <w:rsid w:val="002A2C52"/>
    <w:rsid w:val="002A4D0D"/>
    <w:rsid w:val="002A5162"/>
    <w:rsid w:val="002A6D55"/>
    <w:rsid w:val="002B23E8"/>
    <w:rsid w:val="002B7E17"/>
    <w:rsid w:val="002C2C0E"/>
    <w:rsid w:val="002C3A72"/>
    <w:rsid w:val="002C4878"/>
    <w:rsid w:val="002D1FE3"/>
    <w:rsid w:val="002D24A1"/>
    <w:rsid w:val="002D3223"/>
    <w:rsid w:val="002D35C6"/>
    <w:rsid w:val="002D4A57"/>
    <w:rsid w:val="002E0ECB"/>
    <w:rsid w:val="002E1282"/>
    <w:rsid w:val="002E12E6"/>
    <w:rsid w:val="002F6056"/>
    <w:rsid w:val="0030316B"/>
    <w:rsid w:val="003078DD"/>
    <w:rsid w:val="00307E32"/>
    <w:rsid w:val="003105E0"/>
    <w:rsid w:val="00311B0C"/>
    <w:rsid w:val="003136B3"/>
    <w:rsid w:val="00314D11"/>
    <w:rsid w:val="00315E8D"/>
    <w:rsid w:val="003211D3"/>
    <w:rsid w:val="0032202F"/>
    <w:rsid w:val="0032796D"/>
    <w:rsid w:val="00331775"/>
    <w:rsid w:val="0033199C"/>
    <w:rsid w:val="00334D37"/>
    <w:rsid w:val="003426A5"/>
    <w:rsid w:val="00342BF2"/>
    <w:rsid w:val="0034326F"/>
    <w:rsid w:val="0034701E"/>
    <w:rsid w:val="0035034B"/>
    <w:rsid w:val="00351137"/>
    <w:rsid w:val="00351F1B"/>
    <w:rsid w:val="00352A2F"/>
    <w:rsid w:val="00352E37"/>
    <w:rsid w:val="003541C2"/>
    <w:rsid w:val="003565A2"/>
    <w:rsid w:val="00362701"/>
    <w:rsid w:val="00363EB2"/>
    <w:rsid w:val="00364261"/>
    <w:rsid w:val="0036571A"/>
    <w:rsid w:val="00372846"/>
    <w:rsid w:val="0037324B"/>
    <w:rsid w:val="003744BA"/>
    <w:rsid w:val="00380087"/>
    <w:rsid w:val="0038104F"/>
    <w:rsid w:val="003811F8"/>
    <w:rsid w:val="00381A98"/>
    <w:rsid w:val="003857EF"/>
    <w:rsid w:val="00393663"/>
    <w:rsid w:val="00393683"/>
    <w:rsid w:val="0039410A"/>
    <w:rsid w:val="0039724F"/>
    <w:rsid w:val="003A0E1D"/>
    <w:rsid w:val="003A5C21"/>
    <w:rsid w:val="003B2C74"/>
    <w:rsid w:val="003B58F3"/>
    <w:rsid w:val="003B5B19"/>
    <w:rsid w:val="003C17DD"/>
    <w:rsid w:val="003C3A55"/>
    <w:rsid w:val="003C3E19"/>
    <w:rsid w:val="003C5C01"/>
    <w:rsid w:val="003C5CCC"/>
    <w:rsid w:val="003C65C3"/>
    <w:rsid w:val="003C7315"/>
    <w:rsid w:val="003D263C"/>
    <w:rsid w:val="003E0B88"/>
    <w:rsid w:val="003E31C3"/>
    <w:rsid w:val="003F1314"/>
    <w:rsid w:val="003F4967"/>
    <w:rsid w:val="003F4F60"/>
    <w:rsid w:val="003F614F"/>
    <w:rsid w:val="003F64B6"/>
    <w:rsid w:val="003F75E4"/>
    <w:rsid w:val="004000CE"/>
    <w:rsid w:val="0040034F"/>
    <w:rsid w:val="00407551"/>
    <w:rsid w:val="0041732A"/>
    <w:rsid w:val="00417FDA"/>
    <w:rsid w:val="00425010"/>
    <w:rsid w:val="00427294"/>
    <w:rsid w:val="00432867"/>
    <w:rsid w:val="004374F5"/>
    <w:rsid w:val="00437642"/>
    <w:rsid w:val="004435C0"/>
    <w:rsid w:val="00452D04"/>
    <w:rsid w:val="004542E4"/>
    <w:rsid w:val="0045435F"/>
    <w:rsid w:val="004567D5"/>
    <w:rsid w:val="00460522"/>
    <w:rsid w:val="0046430F"/>
    <w:rsid w:val="00465C22"/>
    <w:rsid w:val="004706DF"/>
    <w:rsid w:val="00470F51"/>
    <w:rsid w:val="00471BD9"/>
    <w:rsid w:val="00472352"/>
    <w:rsid w:val="00472528"/>
    <w:rsid w:val="0047340D"/>
    <w:rsid w:val="00476F1A"/>
    <w:rsid w:val="0048355D"/>
    <w:rsid w:val="00484580"/>
    <w:rsid w:val="00485E43"/>
    <w:rsid w:val="00486887"/>
    <w:rsid w:val="00495764"/>
    <w:rsid w:val="004A07DC"/>
    <w:rsid w:val="004A27EC"/>
    <w:rsid w:val="004A458D"/>
    <w:rsid w:val="004A5FA6"/>
    <w:rsid w:val="004A6B7D"/>
    <w:rsid w:val="004B22D8"/>
    <w:rsid w:val="004C4226"/>
    <w:rsid w:val="004C7443"/>
    <w:rsid w:val="004D7512"/>
    <w:rsid w:val="004D7CBA"/>
    <w:rsid w:val="004F12CA"/>
    <w:rsid w:val="004F1EC9"/>
    <w:rsid w:val="004F3F17"/>
    <w:rsid w:val="004F7F29"/>
    <w:rsid w:val="00503B30"/>
    <w:rsid w:val="00505FB8"/>
    <w:rsid w:val="005065F4"/>
    <w:rsid w:val="00507B59"/>
    <w:rsid w:val="00511510"/>
    <w:rsid w:val="005139E0"/>
    <w:rsid w:val="00514540"/>
    <w:rsid w:val="0052138D"/>
    <w:rsid w:val="005228AE"/>
    <w:rsid w:val="005245A8"/>
    <w:rsid w:val="005270AD"/>
    <w:rsid w:val="00540604"/>
    <w:rsid w:val="00540887"/>
    <w:rsid w:val="005409B3"/>
    <w:rsid w:val="00544F0A"/>
    <w:rsid w:val="00545349"/>
    <w:rsid w:val="005454F0"/>
    <w:rsid w:val="00545D9E"/>
    <w:rsid w:val="00547C8B"/>
    <w:rsid w:val="00551931"/>
    <w:rsid w:val="00555085"/>
    <w:rsid w:val="005555BE"/>
    <w:rsid w:val="00561F4F"/>
    <w:rsid w:val="0056234B"/>
    <w:rsid w:val="0056247B"/>
    <w:rsid w:val="00563222"/>
    <w:rsid w:val="00565A29"/>
    <w:rsid w:val="0057081E"/>
    <w:rsid w:val="00571628"/>
    <w:rsid w:val="00571849"/>
    <w:rsid w:val="00571ACA"/>
    <w:rsid w:val="00573F8C"/>
    <w:rsid w:val="00576A0E"/>
    <w:rsid w:val="00584ACD"/>
    <w:rsid w:val="00585496"/>
    <w:rsid w:val="00592084"/>
    <w:rsid w:val="00595096"/>
    <w:rsid w:val="00596C1C"/>
    <w:rsid w:val="00596D12"/>
    <w:rsid w:val="005A3C07"/>
    <w:rsid w:val="005A6BA4"/>
    <w:rsid w:val="005A6ED8"/>
    <w:rsid w:val="005B11AA"/>
    <w:rsid w:val="005B12C3"/>
    <w:rsid w:val="005B5452"/>
    <w:rsid w:val="005C0F0B"/>
    <w:rsid w:val="005C2BE8"/>
    <w:rsid w:val="005C46A7"/>
    <w:rsid w:val="005D7138"/>
    <w:rsid w:val="005D759A"/>
    <w:rsid w:val="005E1D3F"/>
    <w:rsid w:val="005E4293"/>
    <w:rsid w:val="005E74C1"/>
    <w:rsid w:val="005F05E8"/>
    <w:rsid w:val="005F336C"/>
    <w:rsid w:val="005F55B3"/>
    <w:rsid w:val="005F716B"/>
    <w:rsid w:val="00602934"/>
    <w:rsid w:val="00603CFF"/>
    <w:rsid w:val="0060411A"/>
    <w:rsid w:val="006138B8"/>
    <w:rsid w:val="00616801"/>
    <w:rsid w:val="00641869"/>
    <w:rsid w:val="00642F49"/>
    <w:rsid w:val="0064340A"/>
    <w:rsid w:val="00644EEB"/>
    <w:rsid w:val="00653A32"/>
    <w:rsid w:val="0065420E"/>
    <w:rsid w:val="00671B75"/>
    <w:rsid w:val="006732DA"/>
    <w:rsid w:val="0067696C"/>
    <w:rsid w:val="00676D58"/>
    <w:rsid w:val="00680107"/>
    <w:rsid w:val="006860F5"/>
    <w:rsid w:val="00695FB3"/>
    <w:rsid w:val="006A0DD7"/>
    <w:rsid w:val="006A1367"/>
    <w:rsid w:val="006A14CF"/>
    <w:rsid w:val="006A675A"/>
    <w:rsid w:val="006B69A5"/>
    <w:rsid w:val="006B7218"/>
    <w:rsid w:val="006B7E6F"/>
    <w:rsid w:val="006C219E"/>
    <w:rsid w:val="006C4719"/>
    <w:rsid w:val="006D0D19"/>
    <w:rsid w:val="006D244A"/>
    <w:rsid w:val="006D4C4E"/>
    <w:rsid w:val="006E42C4"/>
    <w:rsid w:val="006E4E86"/>
    <w:rsid w:val="006E623E"/>
    <w:rsid w:val="006F0B70"/>
    <w:rsid w:val="006F1C9D"/>
    <w:rsid w:val="006F6707"/>
    <w:rsid w:val="00702E5A"/>
    <w:rsid w:val="0070726C"/>
    <w:rsid w:val="007119EA"/>
    <w:rsid w:val="00711A42"/>
    <w:rsid w:val="00711CD9"/>
    <w:rsid w:val="00714616"/>
    <w:rsid w:val="007277EE"/>
    <w:rsid w:val="00727B47"/>
    <w:rsid w:val="0073021E"/>
    <w:rsid w:val="00730B0D"/>
    <w:rsid w:val="00731384"/>
    <w:rsid w:val="007327FA"/>
    <w:rsid w:val="00732C6A"/>
    <w:rsid w:val="00733054"/>
    <w:rsid w:val="007365D6"/>
    <w:rsid w:val="00754DA7"/>
    <w:rsid w:val="007647F4"/>
    <w:rsid w:val="00767E19"/>
    <w:rsid w:val="00770F29"/>
    <w:rsid w:val="00777595"/>
    <w:rsid w:val="00777E84"/>
    <w:rsid w:val="0078286D"/>
    <w:rsid w:val="00784B41"/>
    <w:rsid w:val="0079049F"/>
    <w:rsid w:val="007924A4"/>
    <w:rsid w:val="00792E09"/>
    <w:rsid w:val="00794D7A"/>
    <w:rsid w:val="0079635E"/>
    <w:rsid w:val="007A0E9E"/>
    <w:rsid w:val="007A6FA9"/>
    <w:rsid w:val="007B09CC"/>
    <w:rsid w:val="007B1504"/>
    <w:rsid w:val="007B3166"/>
    <w:rsid w:val="007B757C"/>
    <w:rsid w:val="007C23B9"/>
    <w:rsid w:val="007C4333"/>
    <w:rsid w:val="007D1890"/>
    <w:rsid w:val="007E3197"/>
    <w:rsid w:val="007E39A6"/>
    <w:rsid w:val="007E6E00"/>
    <w:rsid w:val="007E7E88"/>
    <w:rsid w:val="007F395C"/>
    <w:rsid w:val="007F59AE"/>
    <w:rsid w:val="007F72EF"/>
    <w:rsid w:val="00800EDC"/>
    <w:rsid w:val="00802CC4"/>
    <w:rsid w:val="00803821"/>
    <w:rsid w:val="00804DF9"/>
    <w:rsid w:val="00810549"/>
    <w:rsid w:val="00810870"/>
    <w:rsid w:val="0081113B"/>
    <w:rsid w:val="00815247"/>
    <w:rsid w:val="00816BDF"/>
    <w:rsid w:val="00831A71"/>
    <w:rsid w:val="008320C7"/>
    <w:rsid w:val="0083329B"/>
    <w:rsid w:val="008415E5"/>
    <w:rsid w:val="00843D34"/>
    <w:rsid w:val="00845891"/>
    <w:rsid w:val="00846635"/>
    <w:rsid w:val="00851243"/>
    <w:rsid w:val="00854B2C"/>
    <w:rsid w:val="0085553E"/>
    <w:rsid w:val="00856340"/>
    <w:rsid w:val="00857320"/>
    <w:rsid w:val="00867BE2"/>
    <w:rsid w:val="008712C8"/>
    <w:rsid w:val="0087314F"/>
    <w:rsid w:val="00874785"/>
    <w:rsid w:val="00875B07"/>
    <w:rsid w:val="00877891"/>
    <w:rsid w:val="008800CE"/>
    <w:rsid w:val="00882A9C"/>
    <w:rsid w:val="008874C0"/>
    <w:rsid w:val="00890019"/>
    <w:rsid w:val="008951DA"/>
    <w:rsid w:val="00897DAE"/>
    <w:rsid w:val="008A5E88"/>
    <w:rsid w:val="008B092F"/>
    <w:rsid w:val="008B6B26"/>
    <w:rsid w:val="008C1473"/>
    <w:rsid w:val="008C2345"/>
    <w:rsid w:val="008C3497"/>
    <w:rsid w:val="008C5F1A"/>
    <w:rsid w:val="008D06AC"/>
    <w:rsid w:val="008D1D6F"/>
    <w:rsid w:val="008D316A"/>
    <w:rsid w:val="008D6903"/>
    <w:rsid w:val="008D7793"/>
    <w:rsid w:val="008F101A"/>
    <w:rsid w:val="008F5A15"/>
    <w:rsid w:val="009010F8"/>
    <w:rsid w:val="00910D18"/>
    <w:rsid w:val="00915FF1"/>
    <w:rsid w:val="009207CA"/>
    <w:rsid w:val="00922469"/>
    <w:rsid w:val="00923399"/>
    <w:rsid w:val="00923769"/>
    <w:rsid w:val="00924CDE"/>
    <w:rsid w:val="009254E9"/>
    <w:rsid w:val="00927510"/>
    <w:rsid w:val="00931B8E"/>
    <w:rsid w:val="00932B2B"/>
    <w:rsid w:val="00933821"/>
    <w:rsid w:val="00940946"/>
    <w:rsid w:val="009419F5"/>
    <w:rsid w:val="0094481A"/>
    <w:rsid w:val="009466D5"/>
    <w:rsid w:val="00946A49"/>
    <w:rsid w:val="00946D90"/>
    <w:rsid w:val="00952553"/>
    <w:rsid w:val="00956D2E"/>
    <w:rsid w:val="00960478"/>
    <w:rsid w:val="0096125B"/>
    <w:rsid w:val="0096260B"/>
    <w:rsid w:val="0096269A"/>
    <w:rsid w:val="0096666D"/>
    <w:rsid w:val="00980D7C"/>
    <w:rsid w:val="00982D0A"/>
    <w:rsid w:val="009901B1"/>
    <w:rsid w:val="0099072C"/>
    <w:rsid w:val="00994C34"/>
    <w:rsid w:val="009A0EA1"/>
    <w:rsid w:val="009A22BB"/>
    <w:rsid w:val="009B1677"/>
    <w:rsid w:val="009B2EEB"/>
    <w:rsid w:val="009B616E"/>
    <w:rsid w:val="009D4A09"/>
    <w:rsid w:val="009D5F55"/>
    <w:rsid w:val="009D702C"/>
    <w:rsid w:val="009E09B2"/>
    <w:rsid w:val="009E4200"/>
    <w:rsid w:val="009F5C60"/>
    <w:rsid w:val="009F6715"/>
    <w:rsid w:val="009F7606"/>
    <w:rsid w:val="00A16B66"/>
    <w:rsid w:val="00A20A4C"/>
    <w:rsid w:val="00A21294"/>
    <w:rsid w:val="00A24339"/>
    <w:rsid w:val="00A25210"/>
    <w:rsid w:val="00A320D6"/>
    <w:rsid w:val="00A32A7B"/>
    <w:rsid w:val="00A345E4"/>
    <w:rsid w:val="00A36B14"/>
    <w:rsid w:val="00A413EB"/>
    <w:rsid w:val="00A4331C"/>
    <w:rsid w:val="00A4378D"/>
    <w:rsid w:val="00A47C3F"/>
    <w:rsid w:val="00A51D9D"/>
    <w:rsid w:val="00A66A00"/>
    <w:rsid w:val="00A70690"/>
    <w:rsid w:val="00A72C7C"/>
    <w:rsid w:val="00A734DF"/>
    <w:rsid w:val="00A75A2A"/>
    <w:rsid w:val="00A8127B"/>
    <w:rsid w:val="00A83C84"/>
    <w:rsid w:val="00A847C1"/>
    <w:rsid w:val="00A84A18"/>
    <w:rsid w:val="00A94BBB"/>
    <w:rsid w:val="00AA17DC"/>
    <w:rsid w:val="00AA32F7"/>
    <w:rsid w:val="00AA37B6"/>
    <w:rsid w:val="00AA450B"/>
    <w:rsid w:val="00AA51F4"/>
    <w:rsid w:val="00AA548F"/>
    <w:rsid w:val="00AA648B"/>
    <w:rsid w:val="00AA6996"/>
    <w:rsid w:val="00AA6D47"/>
    <w:rsid w:val="00AB0643"/>
    <w:rsid w:val="00AB0895"/>
    <w:rsid w:val="00AB319E"/>
    <w:rsid w:val="00AC31C8"/>
    <w:rsid w:val="00AC645D"/>
    <w:rsid w:val="00AC7BE4"/>
    <w:rsid w:val="00AD65D5"/>
    <w:rsid w:val="00AD6CA8"/>
    <w:rsid w:val="00AD6FF9"/>
    <w:rsid w:val="00AD7842"/>
    <w:rsid w:val="00AE2242"/>
    <w:rsid w:val="00AF6F50"/>
    <w:rsid w:val="00AF7012"/>
    <w:rsid w:val="00B00D59"/>
    <w:rsid w:val="00B02669"/>
    <w:rsid w:val="00B0558E"/>
    <w:rsid w:val="00B0625D"/>
    <w:rsid w:val="00B13EA3"/>
    <w:rsid w:val="00B1651B"/>
    <w:rsid w:val="00B172C6"/>
    <w:rsid w:val="00B2016C"/>
    <w:rsid w:val="00B217BC"/>
    <w:rsid w:val="00B25E12"/>
    <w:rsid w:val="00B25E5B"/>
    <w:rsid w:val="00B435D8"/>
    <w:rsid w:val="00B43AD6"/>
    <w:rsid w:val="00B43BAF"/>
    <w:rsid w:val="00B43FFA"/>
    <w:rsid w:val="00B440DB"/>
    <w:rsid w:val="00B4477C"/>
    <w:rsid w:val="00B47AB5"/>
    <w:rsid w:val="00B47B20"/>
    <w:rsid w:val="00B50C9B"/>
    <w:rsid w:val="00B51045"/>
    <w:rsid w:val="00B5227B"/>
    <w:rsid w:val="00B633A6"/>
    <w:rsid w:val="00B63511"/>
    <w:rsid w:val="00B635B0"/>
    <w:rsid w:val="00B6414A"/>
    <w:rsid w:val="00B67533"/>
    <w:rsid w:val="00B7795B"/>
    <w:rsid w:val="00B82326"/>
    <w:rsid w:val="00B84615"/>
    <w:rsid w:val="00BA102B"/>
    <w:rsid w:val="00BA3551"/>
    <w:rsid w:val="00BA4333"/>
    <w:rsid w:val="00BA51E0"/>
    <w:rsid w:val="00BA5BDB"/>
    <w:rsid w:val="00BB345D"/>
    <w:rsid w:val="00BC091A"/>
    <w:rsid w:val="00BC6680"/>
    <w:rsid w:val="00BD23B1"/>
    <w:rsid w:val="00BE0A07"/>
    <w:rsid w:val="00BE122A"/>
    <w:rsid w:val="00BE28BC"/>
    <w:rsid w:val="00BE5141"/>
    <w:rsid w:val="00BF5DE7"/>
    <w:rsid w:val="00BF6E14"/>
    <w:rsid w:val="00C00EDE"/>
    <w:rsid w:val="00C03858"/>
    <w:rsid w:val="00C04F77"/>
    <w:rsid w:val="00C068E3"/>
    <w:rsid w:val="00C07B34"/>
    <w:rsid w:val="00C162E1"/>
    <w:rsid w:val="00C1655A"/>
    <w:rsid w:val="00C23AD3"/>
    <w:rsid w:val="00C23EF0"/>
    <w:rsid w:val="00C327F7"/>
    <w:rsid w:val="00C3480E"/>
    <w:rsid w:val="00C40AA1"/>
    <w:rsid w:val="00C42003"/>
    <w:rsid w:val="00C46FC1"/>
    <w:rsid w:val="00C478BE"/>
    <w:rsid w:val="00C50A68"/>
    <w:rsid w:val="00C53BA6"/>
    <w:rsid w:val="00C56334"/>
    <w:rsid w:val="00C60570"/>
    <w:rsid w:val="00C619C7"/>
    <w:rsid w:val="00C6204B"/>
    <w:rsid w:val="00C65FCD"/>
    <w:rsid w:val="00C67149"/>
    <w:rsid w:val="00C67DC5"/>
    <w:rsid w:val="00C7092B"/>
    <w:rsid w:val="00C7279A"/>
    <w:rsid w:val="00C72CAD"/>
    <w:rsid w:val="00C8110C"/>
    <w:rsid w:val="00C825B5"/>
    <w:rsid w:val="00C8426D"/>
    <w:rsid w:val="00C85C97"/>
    <w:rsid w:val="00C91042"/>
    <w:rsid w:val="00C915E8"/>
    <w:rsid w:val="00C922C6"/>
    <w:rsid w:val="00C94456"/>
    <w:rsid w:val="00C949AC"/>
    <w:rsid w:val="00CA4BF2"/>
    <w:rsid w:val="00CA67F4"/>
    <w:rsid w:val="00CA7DEF"/>
    <w:rsid w:val="00CB42AC"/>
    <w:rsid w:val="00CC4AB6"/>
    <w:rsid w:val="00CC4AC7"/>
    <w:rsid w:val="00CC73E9"/>
    <w:rsid w:val="00CD1346"/>
    <w:rsid w:val="00CD5220"/>
    <w:rsid w:val="00CE07F1"/>
    <w:rsid w:val="00CE3CA8"/>
    <w:rsid w:val="00CF2AF0"/>
    <w:rsid w:val="00CF7CAF"/>
    <w:rsid w:val="00D0553F"/>
    <w:rsid w:val="00D06CC2"/>
    <w:rsid w:val="00D122C3"/>
    <w:rsid w:val="00D124F7"/>
    <w:rsid w:val="00D16572"/>
    <w:rsid w:val="00D3047A"/>
    <w:rsid w:val="00D31988"/>
    <w:rsid w:val="00D32131"/>
    <w:rsid w:val="00D36AA5"/>
    <w:rsid w:val="00D44413"/>
    <w:rsid w:val="00D444A9"/>
    <w:rsid w:val="00D45E80"/>
    <w:rsid w:val="00D53692"/>
    <w:rsid w:val="00D56E73"/>
    <w:rsid w:val="00D5740A"/>
    <w:rsid w:val="00D63038"/>
    <w:rsid w:val="00D817F1"/>
    <w:rsid w:val="00D83AB4"/>
    <w:rsid w:val="00D85CD2"/>
    <w:rsid w:val="00D8619C"/>
    <w:rsid w:val="00D870E5"/>
    <w:rsid w:val="00D87381"/>
    <w:rsid w:val="00DA205D"/>
    <w:rsid w:val="00DA304C"/>
    <w:rsid w:val="00DA4075"/>
    <w:rsid w:val="00DB1FF6"/>
    <w:rsid w:val="00DB607D"/>
    <w:rsid w:val="00DB6933"/>
    <w:rsid w:val="00DB6D74"/>
    <w:rsid w:val="00DB7DEE"/>
    <w:rsid w:val="00DC012C"/>
    <w:rsid w:val="00DC4489"/>
    <w:rsid w:val="00DD1120"/>
    <w:rsid w:val="00DD31C6"/>
    <w:rsid w:val="00DD5065"/>
    <w:rsid w:val="00DE046A"/>
    <w:rsid w:val="00DE51B7"/>
    <w:rsid w:val="00DF1485"/>
    <w:rsid w:val="00DF2892"/>
    <w:rsid w:val="00DF328A"/>
    <w:rsid w:val="00DF6B2D"/>
    <w:rsid w:val="00E0193D"/>
    <w:rsid w:val="00E077B0"/>
    <w:rsid w:val="00E1256D"/>
    <w:rsid w:val="00E13EDA"/>
    <w:rsid w:val="00E16E4D"/>
    <w:rsid w:val="00E2430C"/>
    <w:rsid w:val="00E248B4"/>
    <w:rsid w:val="00E2553B"/>
    <w:rsid w:val="00E27EBA"/>
    <w:rsid w:val="00E326AD"/>
    <w:rsid w:val="00E356ED"/>
    <w:rsid w:val="00E36FEF"/>
    <w:rsid w:val="00E401CF"/>
    <w:rsid w:val="00E40D5B"/>
    <w:rsid w:val="00E41C6B"/>
    <w:rsid w:val="00E46C4E"/>
    <w:rsid w:val="00E517A7"/>
    <w:rsid w:val="00E51A96"/>
    <w:rsid w:val="00E524EE"/>
    <w:rsid w:val="00E5488C"/>
    <w:rsid w:val="00E54C93"/>
    <w:rsid w:val="00E61967"/>
    <w:rsid w:val="00E70F02"/>
    <w:rsid w:val="00E74BBB"/>
    <w:rsid w:val="00E773C1"/>
    <w:rsid w:val="00E7788D"/>
    <w:rsid w:val="00E81698"/>
    <w:rsid w:val="00E82806"/>
    <w:rsid w:val="00E9259B"/>
    <w:rsid w:val="00E95E6D"/>
    <w:rsid w:val="00E963E4"/>
    <w:rsid w:val="00EA369F"/>
    <w:rsid w:val="00EA53B8"/>
    <w:rsid w:val="00EA6DD9"/>
    <w:rsid w:val="00EB40A3"/>
    <w:rsid w:val="00EB47A3"/>
    <w:rsid w:val="00EB4C72"/>
    <w:rsid w:val="00EB4D37"/>
    <w:rsid w:val="00EB7A77"/>
    <w:rsid w:val="00EC0297"/>
    <w:rsid w:val="00EC17B8"/>
    <w:rsid w:val="00EC53E7"/>
    <w:rsid w:val="00ED002D"/>
    <w:rsid w:val="00ED34FA"/>
    <w:rsid w:val="00ED6FF0"/>
    <w:rsid w:val="00EF007D"/>
    <w:rsid w:val="00EF32B5"/>
    <w:rsid w:val="00EF5C26"/>
    <w:rsid w:val="00F01667"/>
    <w:rsid w:val="00F044FF"/>
    <w:rsid w:val="00F05E6C"/>
    <w:rsid w:val="00F20E1A"/>
    <w:rsid w:val="00F27A6C"/>
    <w:rsid w:val="00F3384D"/>
    <w:rsid w:val="00F342A1"/>
    <w:rsid w:val="00F347CF"/>
    <w:rsid w:val="00F369B2"/>
    <w:rsid w:val="00F41706"/>
    <w:rsid w:val="00F5043C"/>
    <w:rsid w:val="00F56C16"/>
    <w:rsid w:val="00F56E8C"/>
    <w:rsid w:val="00F6023C"/>
    <w:rsid w:val="00F6193B"/>
    <w:rsid w:val="00F61A12"/>
    <w:rsid w:val="00F71D6E"/>
    <w:rsid w:val="00F729A0"/>
    <w:rsid w:val="00F76525"/>
    <w:rsid w:val="00F84010"/>
    <w:rsid w:val="00F85185"/>
    <w:rsid w:val="00F86297"/>
    <w:rsid w:val="00F905B8"/>
    <w:rsid w:val="00F90730"/>
    <w:rsid w:val="00F92154"/>
    <w:rsid w:val="00F95058"/>
    <w:rsid w:val="00FA783C"/>
    <w:rsid w:val="00FA7884"/>
    <w:rsid w:val="00FB464F"/>
    <w:rsid w:val="00FB481F"/>
    <w:rsid w:val="00FD1D31"/>
    <w:rsid w:val="00FE26A2"/>
    <w:rsid w:val="00FE6296"/>
    <w:rsid w:val="00FF07FC"/>
    <w:rsid w:val="00FF1171"/>
    <w:rsid w:val="00FF324F"/>
    <w:rsid w:val="00FF327A"/>
    <w:rsid w:val="00FF41B4"/>
    <w:rsid w:val="00FF791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FA3606"/>
  <w15:docId w15:val="{3DC41130-4F9A-4406-BE5D-C682D722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nia Office" w:eastAsia="Times New Roman" w:hAnsi="Scania Office"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C1"/>
    <w:rPr>
      <w:sz w:val="16"/>
      <w:szCs w:val="16"/>
      <w:lang w:val="en-US"/>
    </w:rPr>
  </w:style>
  <w:style w:type="paragraph" w:styleId="Titre1">
    <w:name w:val="heading 1"/>
    <w:basedOn w:val="Normal"/>
    <w:next w:val="Normal"/>
    <w:qFormat/>
    <w:rsid w:val="008712C8"/>
    <w:pPr>
      <w:keepNext/>
      <w:spacing w:before="200" w:after="60"/>
      <w:outlineLvl w:val="0"/>
    </w:pPr>
    <w:rPr>
      <w:rFonts w:ascii="Scania Office Bold" w:hAnsi="Scania Office Bold"/>
      <w:bCs/>
      <w:kern w:val="32"/>
      <w:sz w:val="32"/>
      <w:szCs w:val="32"/>
    </w:rPr>
  </w:style>
  <w:style w:type="paragraph" w:styleId="Titre2">
    <w:name w:val="heading 2"/>
    <w:basedOn w:val="Normal"/>
    <w:next w:val="Normal"/>
    <w:qFormat/>
    <w:rsid w:val="000D6044"/>
    <w:pPr>
      <w:keepNext/>
      <w:spacing w:before="200" w:after="60"/>
      <w:outlineLvl w:val="1"/>
    </w:pPr>
    <w:rPr>
      <w:rFonts w:ascii="Scania Office Bold" w:hAnsi="Scania Office Bold"/>
      <w:bCs/>
      <w:iCs/>
      <w:sz w:val="24"/>
      <w:szCs w:val="28"/>
    </w:rPr>
  </w:style>
  <w:style w:type="paragraph" w:styleId="Titre3">
    <w:name w:val="heading 3"/>
    <w:basedOn w:val="Normal"/>
    <w:next w:val="Normal"/>
    <w:qFormat/>
    <w:rsid w:val="008712C8"/>
    <w:pPr>
      <w:keepNext/>
      <w:spacing w:before="200" w:after="60"/>
      <w:outlineLvl w:val="2"/>
    </w:pPr>
    <w:rPr>
      <w:bCs/>
      <w:sz w:val="24"/>
    </w:rPr>
  </w:style>
  <w:style w:type="paragraph" w:styleId="Titre4">
    <w:name w:val="heading 4"/>
    <w:basedOn w:val="Normal"/>
    <w:next w:val="Normal"/>
    <w:qFormat/>
    <w:rsid w:val="008712C8"/>
    <w:pPr>
      <w:keepNext/>
      <w:spacing w:before="200" w:after="60"/>
      <w:outlineLvl w:val="3"/>
    </w:pPr>
    <w:rPr>
      <w:rFonts w:ascii="Scania Office Bold" w:hAnsi="Scania Office Bold"/>
      <w:bCs/>
      <w:szCs w:val="28"/>
    </w:rPr>
  </w:style>
  <w:style w:type="paragraph" w:styleId="Titre5">
    <w:name w:val="heading 5"/>
    <w:basedOn w:val="Normal"/>
    <w:next w:val="Normal"/>
    <w:semiHidden/>
    <w:qFormat/>
    <w:rsid w:val="0026715C"/>
    <w:pPr>
      <w:spacing w:before="200" w:after="60"/>
      <w:outlineLvl w:val="4"/>
    </w:pPr>
    <w:rPr>
      <w:b/>
      <w:bCs/>
      <w:iCs/>
      <w:szCs w:val="22"/>
    </w:rPr>
  </w:style>
  <w:style w:type="paragraph" w:styleId="Titre6">
    <w:name w:val="heading 6"/>
    <w:basedOn w:val="Normal"/>
    <w:next w:val="Normal"/>
    <w:semiHidden/>
    <w:qFormat/>
    <w:rsid w:val="0026715C"/>
    <w:pPr>
      <w:spacing w:before="200" w:after="60"/>
      <w:outlineLvl w:val="5"/>
    </w:pPr>
    <w:rPr>
      <w:bCs/>
      <w:i/>
      <w:szCs w:val="22"/>
    </w:rPr>
  </w:style>
  <w:style w:type="paragraph" w:styleId="Titre7">
    <w:name w:val="heading 7"/>
    <w:basedOn w:val="Normal"/>
    <w:next w:val="Normal"/>
    <w:semiHidden/>
    <w:qFormat/>
    <w:rsid w:val="0026715C"/>
    <w:pPr>
      <w:spacing w:before="200" w:after="60"/>
      <w:outlineLvl w:val="6"/>
    </w:pPr>
    <w:rPr>
      <w:rFonts w:ascii="Times New Roman" w:hAnsi="Times New Roman"/>
      <w:b/>
    </w:rPr>
  </w:style>
  <w:style w:type="paragraph" w:styleId="Titre8">
    <w:name w:val="heading 8"/>
    <w:basedOn w:val="Normal"/>
    <w:next w:val="Normal"/>
    <w:semiHidden/>
    <w:qFormat/>
    <w:rsid w:val="0026715C"/>
    <w:pPr>
      <w:spacing w:before="200" w:after="60"/>
      <w:outlineLvl w:val="7"/>
    </w:pPr>
    <w:rPr>
      <w:rFonts w:ascii="Times New Roman" w:hAnsi="Times New Roman"/>
      <w:i/>
      <w:iCs/>
    </w:rPr>
  </w:style>
  <w:style w:type="paragraph" w:styleId="Titre9">
    <w:name w:val="heading 9"/>
    <w:basedOn w:val="Normal"/>
    <w:next w:val="Normal"/>
    <w:semiHidden/>
    <w:qFormat/>
    <w:rsid w:val="0026715C"/>
    <w:pPr>
      <w:spacing w:before="200" w:after="60"/>
      <w:outlineLvl w:val="8"/>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uiPriority w:val="99"/>
    <w:rsid w:val="00C6204B"/>
    <w:rPr>
      <w:rFonts w:cs="Arial"/>
      <w:noProof/>
      <w:sz w:val="12"/>
      <w:szCs w:val="14"/>
      <w:lang w:eastAsia="sv-SE"/>
    </w:rPr>
  </w:style>
  <w:style w:type="paragraph" w:styleId="En-tte">
    <w:name w:val="header"/>
    <w:link w:val="En-tteCar"/>
    <w:uiPriority w:val="99"/>
    <w:rsid w:val="00C6204B"/>
    <w:rPr>
      <w:noProof/>
      <w:sz w:val="17"/>
      <w:szCs w:val="24"/>
      <w:lang w:eastAsia="sv-SE"/>
    </w:rPr>
  </w:style>
  <w:style w:type="table" w:styleId="Grilledutableau">
    <w:name w:val="Table Grid"/>
    <w:basedOn w:val="TableauNormal"/>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57081E"/>
    <w:pPr>
      <w:spacing w:after="60"/>
    </w:pPr>
    <w:rPr>
      <w:sz w:val="36"/>
      <w:szCs w:val="36"/>
    </w:rPr>
  </w:style>
  <w:style w:type="paragraph" w:styleId="Titre">
    <w:name w:val="Title"/>
    <w:basedOn w:val="Normal"/>
    <w:next w:val="Normal"/>
    <w:qFormat/>
    <w:rsid w:val="005E74C1"/>
    <w:pPr>
      <w:spacing w:before="240" w:after="60"/>
    </w:pPr>
    <w:rPr>
      <w:b/>
      <w:bCs/>
      <w:kern w:val="28"/>
      <w:sz w:val="28"/>
      <w:szCs w:val="36"/>
    </w:rPr>
  </w:style>
  <w:style w:type="character" w:styleId="Numrodepage">
    <w:name w:val="page number"/>
    <w:semiHidden/>
    <w:rsid w:val="00BE0A07"/>
    <w:rPr>
      <w:rFonts w:ascii="Scania Office" w:hAnsi="Scania Office"/>
      <w:sz w:val="17"/>
    </w:rPr>
  </w:style>
  <w:style w:type="paragraph" w:styleId="Textedebulles">
    <w:name w:val="Balloon Text"/>
    <w:basedOn w:val="Normal"/>
    <w:link w:val="TextedebullesCar"/>
    <w:uiPriority w:val="99"/>
    <w:semiHidden/>
    <w:rsid w:val="00890019"/>
    <w:rPr>
      <w:rFonts w:ascii="Tahoma" w:hAnsi="Tahoma" w:cs="Tahoma"/>
    </w:rPr>
  </w:style>
  <w:style w:type="paragraph" w:styleId="TM1">
    <w:name w:val="toc 1"/>
    <w:basedOn w:val="Normal"/>
    <w:next w:val="Normal"/>
    <w:autoRedefine/>
    <w:semiHidden/>
    <w:rsid w:val="00931B8E"/>
    <w:pPr>
      <w:spacing w:before="120" w:after="120"/>
    </w:pPr>
    <w:rPr>
      <w:b/>
      <w:bCs/>
    </w:rPr>
  </w:style>
  <w:style w:type="paragraph" w:styleId="TM2">
    <w:name w:val="toc 2"/>
    <w:basedOn w:val="Normal"/>
    <w:next w:val="Normal"/>
    <w:autoRedefine/>
    <w:semiHidden/>
    <w:rsid w:val="00931B8E"/>
    <w:pPr>
      <w:ind w:left="240"/>
    </w:pPr>
  </w:style>
  <w:style w:type="paragraph" w:styleId="TM3">
    <w:name w:val="toc 3"/>
    <w:basedOn w:val="Normal"/>
    <w:next w:val="Normal"/>
    <w:autoRedefine/>
    <w:semiHidden/>
    <w:rsid w:val="00931B8E"/>
    <w:pPr>
      <w:ind w:left="480"/>
    </w:pPr>
    <w:rPr>
      <w:iCs/>
    </w:rPr>
  </w:style>
  <w:style w:type="paragraph" w:styleId="TM4">
    <w:name w:val="toc 4"/>
    <w:basedOn w:val="Normal"/>
    <w:next w:val="Normal"/>
    <w:autoRedefine/>
    <w:semiHidden/>
    <w:rsid w:val="00931B8E"/>
    <w:pPr>
      <w:ind w:left="720"/>
    </w:pPr>
    <w:rPr>
      <w:sz w:val="18"/>
      <w:szCs w:val="18"/>
    </w:rPr>
  </w:style>
  <w:style w:type="paragraph" w:styleId="TM5">
    <w:name w:val="toc 5"/>
    <w:basedOn w:val="Normal"/>
    <w:next w:val="Normal"/>
    <w:autoRedefine/>
    <w:semiHidden/>
    <w:rsid w:val="00931B8E"/>
    <w:pPr>
      <w:ind w:left="960"/>
    </w:pPr>
    <w:rPr>
      <w:sz w:val="18"/>
      <w:szCs w:val="18"/>
    </w:rPr>
  </w:style>
  <w:style w:type="paragraph" w:styleId="TM6">
    <w:name w:val="toc 6"/>
    <w:basedOn w:val="Normal"/>
    <w:next w:val="Normal"/>
    <w:autoRedefine/>
    <w:semiHidden/>
    <w:rsid w:val="00931B8E"/>
    <w:pPr>
      <w:ind w:left="1200"/>
    </w:pPr>
    <w:rPr>
      <w:sz w:val="18"/>
      <w:szCs w:val="18"/>
    </w:rPr>
  </w:style>
  <w:style w:type="paragraph" w:styleId="TM7">
    <w:name w:val="toc 7"/>
    <w:basedOn w:val="Normal"/>
    <w:next w:val="Normal"/>
    <w:autoRedefine/>
    <w:semiHidden/>
    <w:rsid w:val="00931B8E"/>
    <w:pPr>
      <w:ind w:left="1440"/>
    </w:pPr>
    <w:rPr>
      <w:sz w:val="18"/>
      <w:szCs w:val="18"/>
    </w:rPr>
  </w:style>
  <w:style w:type="paragraph" w:styleId="TM8">
    <w:name w:val="toc 8"/>
    <w:basedOn w:val="Normal"/>
    <w:next w:val="Normal"/>
    <w:autoRedefine/>
    <w:semiHidden/>
    <w:rsid w:val="00931B8E"/>
    <w:pPr>
      <w:ind w:left="1680"/>
    </w:pPr>
    <w:rPr>
      <w:sz w:val="18"/>
      <w:szCs w:val="18"/>
    </w:rPr>
  </w:style>
  <w:style w:type="paragraph" w:styleId="TM9">
    <w:name w:val="toc 9"/>
    <w:basedOn w:val="Normal"/>
    <w:next w:val="Normal"/>
    <w:autoRedefine/>
    <w:semiHidden/>
    <w:rsid w:val="00931B8E"/>
    <w:pPr>
      <w:ind w:left="1920"/>
    </w:pPr>
    <w:rPr>
      <w:sz w:val="18"/>
      <w:szCs w:val="18"/>
    </w:rPr>
  </w:style>
  <w:style w:type="character" w:customStyle="1" w:styleId="En-tteCar">
    <w:name w:val="En-tête Car"/>
    <w:basedOn w:val="Policepardfaut"/>
    <w:link w:val="En-tte"/>
    <w:uiPriority w:val="99"/>
    <w:rsid w:val="00C6204B"/>
    <w:rPr>
      <w:rFonts w:ascii="Scania Office" w:hAnsi="Scania Office"/>
      <w:noProof/>
      <w:sz w:val="17"/>
      <w:szCs w:val="24"/>
      <w:lang w:eastAsia="sv-SE"/>
    </w:rPr>
  </w:style>
  <w:style w:type="character" w:styleId="Accentuation">
    <w:name w:val="Emphasis"/>
    <w:basedOn w:val="Policepardfaut"/>
    <w:uiPriority w:val="20"/>
    <w:qFormat/>
    <w:rsid w:val="0067696C"/>
    <w:rPr>
      <w:rFonts w:ascii="Scania Office Italic" w:hAnsi="Scania Office Italic"/>
      <w:i w:val="0"/>
      <w:iCs/>
    </w:rPr>
  </w:style>
  <w:style w:type="paragraph" w:customStyle="1" w:styleId="Sender">
    <w:name w:val="Sender"/>
    <w:basedOn w:val="Normal"/>
    <w:qFormat/>
    <w:rsid w:val="00804DF9"/>
    <w:pPr>
      <w:pBdr>
        <w:top w:val="single" w:sz="4" w:space="4" w:color="auto"/>
      </w:pBdr>
      <w:tabs>
        <w:tab w:val="right" w:pos="10348"/>
      </w:tabs>
      <w:spacing w:line="264" w:lineRule="auto"/>
    </w:pPr>
    <w:rPr>
      <w:rFonts w:eastAsiaTheme="minorEastAsia" w:cstheme="minorBidi"/>
      <w:sz w:val="17"/>
      <w:szCs w:val="17"/>
      <w:lang w:val="ru-RU" w:eastAsia="en-US"/>
    </w:rPr>
  </w:style>
  <w:style w:type="character" w:customStyle="1" w:styleId="PieddepageCar">
    <w:name w:val="Pied de page Car"/>
    <w:basedOn w:val="Policepardfaut"/>
    <w:link w:val="Pieddepage"/>
    <w:uiPriority w:val="99"/>
    <w:rsid w:val="00A83C84"/>
    <w:rPr>
      <w:rFonts w:cs="Arial"/>
      <w:noProof/>
      <w:sz w:val="12"/>
      <w:szCs w:val="14"/>
      <w:lang w:eastAsia="sv-SE"/>
    </w:rPr>
  </w:style>
  <w:style w:type="paragraph" w:styleId="Paragraphedeliste">
    <w:name w:val="List Paragraph"/>
    <w:basedOn w:val="Normal"/>
    <w:uiPriority w:val="34"/>
    <w:qFormat/>
    <w:rsid w:val="00E773C1"/>
    <w:pPr>
      <w:ind w:left="720"/>
      <w:contextualSpacing/>
    </w:pPr>
  </w:style>
  <w:style w:type="character" w:styleId="Lienhypertexte">
    <w:name w:val="Hyperlink"/>
    <w:uiPriority w:val="99"/>
    <w:rsid w:val="00E773C1"/>
    <w:rPr>
      <w:color w:val="0000FF"/>
      <w:u w:val="single"/>
    </w:rPr>
  </w:style>
  <w:style w:type="character" w:customStyle="1" w:styleId="TextedebullesCar">
    <w:name w:val="Texte de bulles Car"/>
    <w:link w:val="Textedebulles"/>
    <w:uiPriority w:val="99"/>
    <w:semiHidden/>
    <w:rsid w:val="00754DA7"/>
    <w:rPr>
      <w:rFonts w:ascii="Tahoma" w:hAnsi="Tahoma" w:cs="Tahoma"/>
      <w:sz w:val="16"/>
      <w:szCs w:val="16"/>
      <w:lang w:val="en-US"/>
    </w:rPr>
  </w:style>
  <w:style w:type="paragraph" w:styleId="Commentaire">
    <w:name w:val="annotation text"/>
    <w:basedOn w:val="Normal"/>
    <w:link w:val="CommentaireCar"/>
    <w:uiPriority w:val="99"/>
    <w:semiHidden/>
    <w:unhideWhenUsed/>
    <w:rsid w:val="00C068E3"/>
    <w:pPr>
      <w:spacing w:line="200" w:lineRule="exact"/>
    </w:pPr>
    <w:rPr>
      <w:rFonts w:ascii="Times New Roman" w:hAnsi="Times New Roman"/>
      <w:sz w:val="20"/>
      <w:szCs w:val="20"/>
      <w:lang w:val="sv-SE" w:eastAsia="sv-SE"/>
    </w:rPr>
  </w:style>
  <w:style w:type="character" w:customStyle="1" w:styleId="CommentaireCar">
    <w:name w:val="Commentaire Car"/>
    <w:basedOn w:val="Policepardfaut"/>
    <w:link w:val="Commentaire"/>
    <w:uiPriority w:val="99"/>
    <w:semiHidden/>
    <w:rsid w:val="00C068E3"/>
    <w:rPr>
      <w:rFonts w:ascii="Times New Roman" w:hAnsi="Times New Roman"/>
      <w:lang w:val="sv-SE" w:eastAsia="sv-SE"/>
    </w:rPr>
  </w:style>
  <w:style w:type="paragraph" w:customStyle="1" w:styleId="Default">
    <w:name w:val="Default"/>
    <w:rsid w:val="00EF5C26"/>
    <w:pPr>
      <w:autoSpaceDE w:val="0"/>
      <w:autoSpaceDN w:val="0"/>
      <w:adjustRightInd w:val="0"/>
    </w:pPr>
    <w:rPr>
      <w:rFonts w:ascii="Scania Office Bold" w:hAnsi="Scania Office Bold" w:cs="Scania Office Bold"/>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203">
      <w:bodyDiv w:val="1"/>
      <w:marLeft w:val="0"/>
      <w:marRight w:val="0"/>
      <w:marTop w:val="0"/>
      <w:marBottom w:val="0"/>
      <w:divBdr>
        <w:top w:val="none" w:sz="0" w:space="0" w:color="auto"/>
        <w:left w:val="none" w:sz="0" w:space="0" w:color="auto"/>
        <w:bottom w:val="none" w:sz="0" w:space="0" w:color="auto"/>
        <w:right w:val="none" w:sz="0" w:space="0" w:color="auto"/>
      </w:divBdr>
      <w:divsChild>
        <w:div w:id="1061632935">
          <w:marLeft w:val="0"/>
          <w:marRight w:val="0"/>
          <w:marTop w:val="0"/>
          <w:marBottom w:val="360"/>
          <w:divBdr>
            <w:top w:val="none" w:sz="0" w:space="0" w:color="auto"/>
            <w:left w:val="none" w:sz="0" w:space="0" w:color="auto"/>
            <w:bottom w:val="none" w:sz="0" w:space="0" w:color="auto"/>
            <w:right w:val="none" w:sz="0" w:space="0" w:color="auto"/>
          </w:divBdr>
          <w:divsChild>
            <w:div w:id="1145002058">
              <w:marLeft w:val="0"/>
              <w:marRight w:val="0"/>
              <w:marTop w:val="0"/>
              <w:marBottom w:val="0"/>
              <w:divBdr>
                <w:top w:val="none" w:sz="0" w:space="0" w:color="auto"/>
                <w:left w:val="none" w:sz="0" w:space="0" w:color="auto"/>
                <w:bottom w:val="none" w:sz="0" w:space="0" w:color="auto"/>
                <w:right w:val="none" w:sz="0" w:space="0" w:color="auto"/>
              </w:divBdr>
              <w:divsChild>
                <w:div w:id="139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5492">
          <w:marLeft w:val="0"/>
          <w:marRight w:val="0"/>
          <w:marTop w:val="0"/>
          <w:marBottom w:val="150"/>
          <w:divBdr>
            <w:top w:val="none" w:sz="0" w:space="0" w:color="auto"/>
            <w:left w:val="none" w:sz="0" w:space="0" w:color="auto"/>
            <w:bottom w:val="none" w:sz="0" w:space="0" w:color="auto"/>
            <w:right w:val="none" w:sz="0" w:space="0" w:color="auto"/>
          </w:divBdr>
        </w:div>
        <w:div w:id="1739135828">
          <w:marLeft w:val="0"/>
          <w:marRight w:val="0"/>
          <w:marTop w:val="0"/>
          <w:marBottom w:val="150"/>
          <w:divBdr>
            <w:top w:val="none" w:sz="0" w:space="0" w:color="auto"/>
            <w:left w:val="none" w:sz="0" w:space="0" w:color="auto"/>
            <w:bottom w:val="none" w:sz="0" w:space="0" w:color="auto"/>
            <w:right w:val="none" w:sz="0" w:space="0" w:color="auto"/>
          </w:divBdr>
        </w:div>
      </w:divsChild>
    </w:div>
    <w:div w:id="1203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an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8E19-E5EB-4F22-98E9-03FEE582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4202</Characters>
  <Application>Microsoft Office Word</Application>
  <DocSecurity>0</DocSecurity>
  <Lines>35</Lines>
  <Paragraphs>9</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LETTER</vt:lpstr>
      <vt:lpstr>LETTER</vt:lpstr>
      <vt:lpstr>LETTER</vt:lpstr>
    </vt:vector>
  </TitlesOfParts>
  <Company>Scania CV AB</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Cerceau Vanessa</cp:lastModifiedBy>
  <cp:revision>2</cp:revision>
  <cp:lastPrinted>2019-03-14T06:52:00Z</cp:lastPrinted>
  <dcterms:created xsi:type="dcterms:W3CDTF">2019-03-14T13:35:00Z</dcterms:created>
  <dcterms:modified xsi:type="dcterms:W3CDTF">2019-03-14T13:35:00Z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Owner">
    <vt:lpwstr>susanna.berlin@scania.com</vt:lpwstr>
  </property>
  <property fmtid="{D5CDD505-2E9C-101B-9397-08002B2CF9AE}" pid="13" name="MSIP_Label_a7f2ec83-e677-438d-afb7-4c7c0dbc872b_SetDate">
    <vt:lpwstr>2019-01-30T19:58:21.0838482Z</vt:lpwstr>
  </property>
  <property fmtid="{D5CDD505-2E9C-101B-9397-08002B2CF9AE}" pid="14" name="MSIP_Label_a7f2ec83-e677-438d-afb7-4c7c0dbc872b_Name">
    <vt:lpwstr>Internal</vt:lpwstr>
  </property>
  <property fmtid="{D5CDD505-2E9C-101B-9397-08002B2CF9AE}" pid="15" name="MSIP_Label_a7f2ec83-e677-438d-afb7-4c7c0dbc872b_Application">
    <vt:lpwstr>Microsoft Azure Information Protection</vt:lpwstr>
  </property>
  <property fmtid="{D5CDD505-2E9C-101B-9397-08002B2CF9AE}" pid="16" name="MSIP_Label_a7f2ec83-e677-438d-afb7-4c7c0dbc872b_Extended_MSFT_Method">
    <vt:lpwstr>Automatic</vt:lpwstr>
  </property>
  <property fmtid="{D5CDD505-2E9C-101B-9397-08002B2CF9AE}" pid="17" name="Sensitivity">
    <vt:lpwstr>Internal</vt:lpwstr>
  </property>
</Properties>
</file>